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6DA7E" w14:textId="77777777" w:rsidR="009D4743" w:rsidRDefault="009D4743" w:rsidP="00BE2D6C">
      <w:pPr>
        <w:bidi/>
        <w:spacing w:after="160" w:line="240" w:lineRule="auto"/>
        <w:jc w:val="center"/>
        <w:rPr>
          <w:rFonts w:ascii="Calibri" w:eastAsia="Calibri" w:hAnsi="Calibri" w:cs="B Nazanin"/>
          <w:b/>
          <w:bCs/>
          <w:sz w:val="32"/>
          <w:szCs w:val="32"/>
          <w:rtl/>
          <w:lang w:bidi="fa-IR"/>
        </w:rPr>
      </w:pPr>
      <w:bookmarkStart w:id="0" w:name="_Hlk14544574"/>
    </w:p>
    <w:p w14:paraId="508901EB" w14:textId="77777777" w:rsidR="009D4743" w:rsidRDefault="009D4743" w:rsidP="00BE2D6C">
      <w:pPr>
        <w:bidi/>
        <w:spacing w:after="160" w:line="240" w:lineRule="auto"/>
        <w:jc w:val="center"/>
        <w:rPr>
          <w:rFonts w:ascii="Calibri" w:eastAsia="Calibri" w:hAnsi="Calibri" w:cs="B Nazanin"/>
          <w:b/>
          <w:bCs/>
          <w:sz w:val="32"/>
          <w:szCs w:val="32"/>
          <w:rtl/>
          <w:lang w:bidi="fa-IR"/>
        </w:rPr>
      </w:pPr>
    </w:p>
    <w:p w14:paraId="7763AF67" w14:textId="77777777" w:rsidR="00BE2D6C" w:rsidRDefault="00BE2D6C" w:rsidP="00BE2D6C">
      <w:pPr>
        <w:bidi/>
        <w:spacing w:after="160" w:line="240" w:lineRule="auto"/>
        <w:jc w:val="center"/>
        <w:rPr>
          <w:rFonts w:ascii="Calibri" w:eastAsia="Calibri" w:hAnsi="Calibri" w:cs="B Nazanin"/>
          <w:b/>
          <w:bCs/>
          <w:sz w:val="32"/>
          <w:szCs w:val="32"/>
          <w:rtl/>
          <w:lang w:bidi="fa-IR"/>
        </w:rPr>
      </w:pPr>
    </w:p>
    <w:p w14:paraId="464CF5E2" w14:textId="659E41B6" w:rsidR="00BE2D6C" w:rsidRPr="00BE2D6C" w:rsidRDefault="00BE2D6C" w:rsidP="00BE2D6C">
      <w:pPr>
        <w:pStyle w:val="NoSpacing"/>
        <w:bidi/>
        <w:rPr>
          <w:rFonts w:eastAsia="Calibri"/>
          <w:sz w:val="44"/>
          <w:szCs w:val="44"/>
          <w:rtl/>
          <w:lang w:bidi="fa-IR"/>
        </w:rPr>
      </w:pPr>
      <w:r>
        <w:rPr>
          <w:rFonts w:eastAsia="Calibri"/>
          <w:noProof/>
        </w:rPr>
        <mc:AlternateContent>
          <mc:Choice Requires="wpg">
            <w:drawing>
              <wp:anchor distT="0" distB="0" distL="114300" distR="114300" simplePos="0" relativeHeight="251667456" behindDoc="0" locked="0" layoutInCell="1" allowOverlap="1" wp14:anchorId="034BD7A2" wp14:editId="0F9C26A4">
                <wp:simplePos x="0" y="0"/>
                <wp:positionH relativeFrom="column">
                  <wp:posOffset>-71755</wp:posOffset>
                </wp:positionH>
                <wp:positionV relativeFrom="paragraph">
                  <wp:posOffset>-1350645</wp:posOffset>
                </wp:positionV>
                <wp:extent cx="6428398" cy="1682108"/>
                <wp:effectExtent l="0" t="0" r="10795" b="0"/>
                <wp:wrapNone/>
                <wp:docPr id="9" name="Group 9"/>
                <wp:cNvGraphicFramePr/>
                <a:graphic xmlns:a="http://schemas.openxmlformats.org/drawingml/2006/main">
                  <a:graphicData uri="http://schemas.microsoft.com/office/word/2010/wordprocessingGroup">
                    <wpg:wgp>
                      <wpg:cNvGrpSpPr/>
                      <wpg:grpSpPr>
                        <a:xfrm>
                          <a:off x="0" y="0"/>
                          <a:ext cx="6428398" cy="1682108"/>
                          <a:chOff x="0" y="0"/>
                          <a:chExt cx="6428398" cy="1682108"/>
                        </a:xfrm>
                      </wpg:grpSpPr>
                      <wpg:grpSp>
                        <wpg:cNvPr id="10" name="Group 10"/>
                        <wpg:cNvGrpSpPr/>
                        <wpg:grpSpPr>
                          <a:xfrm>
                            <a:off x="0" y="0"/>
                            <a:ext cx="6428398" cy="1220452"/>
                            <a:chOff x="0" y="0"/>
                            <a:chExt cx="6428398" cy="1220452"/>
                          </a:xfrm>
                        </wpg:grpSpPr>
                        <wps:wsp>
                          <wps:cNvPr id="11" name="Rectangle 11"/>
                          <wps:cNvSpPr>
                            <a:spLocks/>
                          </wps:cNvSpPr>
                          <wps:spPr bwMode="auto">
                            <a:xfrm>
                              <a:off x="4640238" y="511792"/>
                              <a:ext cx="1788160" cy="708660"/>
                            </a:xfrm>
                            <a:prstGeom prst="rect">
                              <a:avLst/>
                            </a:prstGeom>
                            <a:solidFill>
                              <a:srgbClr val="FFFFFF"/>
                            </a:solidFill>
                            <a:ln w="25400" algn="ctr">
                              <a:solidFill>
                                <a:srgbClr val="FFFFFF"/>
                              </a:solidFill>
                              <a:miter lim="800000"/>
                              <a:headEnd/>
                              <a:tailEnd/>
                            </a:ln>
                          </wps:spPr>
                          <wps:txbx>
                            <w:txbxContent>
                              <w:p w14:paraId="381C8D2C" w14:textId="77777777" w:rsidR="00DE7729" w:rsidRPr="00CC1846" w:rsidRDefault="00DE7729" w:rsidP="00BE2D6C">
                                <w:pPr>
                                  <w:pStyle w:val="NoSpacing"/>
                                  <w:bidi/>
                                  <w:jc w:val="center"/>
                                  <w:rPr>
                                    <w:rFonts w:cs="B Mitra"/>
                                    <w:sz w:val="14"/>
                                    <w:szCs w:val="16"/>
                                  </w:rPr>
                                </w:pPr>
                                <w:r w:rsidRPr="00CC1846">
                                  <w:rPr>
                                    <w:rFonts w:cs="B Mitra"/>
                                    <w:sz w:val="14"/>
                                    <w:szCs w:val="16"/>
                                    <w:rtl/>
                                  </w:rPr>
                                  <w:t>مجله علمی</w:t>
                                </w:r>
                              </w:p>
                              <w:p w14:paraId="3A60A820" w14:textId="77777777" w:rsidR="00DE7729" w:rsidRPr="00CC1846" w:rsidRDefault="00DE7729" w:rsidP="00BE2D6C">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291EB6FB" w14:textId="77777777" w:rsidR="00DE7729" w:rsidRPr="00CC1846" w:rsidRDefault="00DE7729" w:rsidP="00BE2D6C">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زمستان</w:t>
                                </w:r>
                                <w:r w:rsidRPr="00CC1846">
                                  <w:rPr>
                                    <w:rFonts w:cs="B Mitra" w:hint="cs"/>
                                    <w:sz w:val="14"/>
                                    <w:szCs w:val="16"/>
                                    <w:rtl/>
                                  </w:rPr>
                                  <w:t xml:space="preserve"> </w:t>
                                </w:r>
                                <w:r>
                                  <w:rPr>
                                    <w:rFonts w:cs="B Mitra" w:hint="cs"/>
                                    <w:sz w:val="14"/>
                                    <w:szCs w:val="16"/>
                                    <w:rtl/>
                                  </w:rPr>
                                  <w:t>1400</w:t>
                                </w:r>
                              </w:p>
                              <w:p w14:paraId="1A5E8F7B" w14:textId="3FF3B274" w:rsidR="00DE7729" w:rsidRPr="00CC1846" w:rsidRDefault="00DE7729" w:rsidP="006B6CDC">
                                <w:pPr>
                                  <w:pStyle w:val="NoSpacing"/>
                                  <w:bidi/>
                                  <w:jc w:val="center"/>
                                  <w:rPr>
                                    <w:rFonts w:ascii="B Lotus" w:cs="B Mitra"/>
                                    <w:sz w:val="14"/>
                                    <w:szCs w:val="16"/>
                                    <w:rtl/>
                                  </w:rPr>
                                </w:pPr>
                                <w:r w:rsidRPr="00CC1846">
                                  <w:rPr>
                                    <w:rFonts w:ascii="B Lotus" w:cs="B Mitra" w:hint="cs"/>
                                    <w:sz w:val="14"/>
                                    <w:szCs w:val="16"/>
                                    <w:rtl/>
                                  </w:rPr>
                                  <w:t xml:space="preserve">صفحات </w:t>
                                </w:r>
                                <w:r w:rsidR="006B6CDC">
                                  <w:rPr>
                                    <w:rFonts w:ascii="B Lotus" w:cs="B Mitra" w:hint="cs"/>
                                    <w:sz w:val="14"/>
                                    <w:szCs w:val="16"/>
                                    <w:rtl/>
                                  </w:rPr>
                                  <w:t>24</w:t>
                                </w:r>
                                <w:r w:rsidRPr="00CC1846">
                                  <w:rPr>
                                    <w:rFonts w:ascii="B Lotus" w:cs="B Mitra" w:hint="cs"/>
                                    <w:sz w:val="14"/>
                                    <w:szCs w:val="16"/>
                                    <w:rtl/>
                                  </w:rPr>
                                  <w:t>-7</w:t>
                                </w:r>
                              </w:p>
                            </w:txbxContent>
                          </wps:txbx>
                          <wps:bodyPr rot="0" vert="horz" wrap="square" lIns="91440" tIns="45720" rIns="91440" bIns="45720" anchor="ctr" anchorCtr="0" upright="1">
                            <a:noAutofit/>
                          </wps:bodyPr>
                        </wps:wsp>
                        <wps:wsp>
                          <wps:cNvPr id="12" name="Text Box 12"/>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C60AD" w14:textId="77777777" w:rsidR="00DE7729" w:rsidRPr="0043376F" w:rsidRDefault="00DE7729" w:rsidP="00BE2D6C">
                                <w:pPr>
                                  <w:pStyle w:val="NoSpacing"/>
                                  <w:rPr>
                                    <w:rFonts w:asciiTheme="majorBidi" w:hAnsiTheme="majorBidi" w:cstheme="majorBidi"/>
                                    <w:sz w:val="18"/>
                                  </w:rPr>
                                </w:pPr>
                                <w:r w:rsidRPr="00803424">
                                  <w:rPr>
                                    <w:rFonts w:asciiTheme="majorBidi" w:hAnsiTheme="majorBidi" w:cstheme="majorBidi"/>
                                    <w:sz w:val="18"/>
                                  </w:rPr>
                                  <w:t xml:space="preserve">DOR: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Connector 15"/>
                          <wps:cNvCnPr/>
                          <wps:spPr>
                            <a:xfrm>
                              <a:off x="75062" y="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Rectangle 16"/>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7EC32149" w14:textId="77777777" w:rsidR="00DE7729" w:rsidRPr="00CC1846" w:rsidRDefault="00DE7729" w:rsidP="00BE2D6C">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1EE0FC7C" w14:textId="77777777" w:rsidR="00DE7729" w:rsidRPr="00CC1846" w:rsidRDefault="00DE7729" w:rsidP="00BE2D6C">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2</w:t>
                                </w:r>
                                <w:r w:rsidRPr="00CC1846">
                                  <w:rPr>
                                    <w:rFonts w:asciiTheme="majorBidi" w:hAnsiTheme="majorBidi" w:cstheme="majorBidi"/>
                                    <w:sz w:val="16"/>
                                    <w:szCs w:val="18"/>
                                  </w:rPr>
                                  <w:t xml:space="preserve">, </w:t>
                                </w:r>
                                <w:r>
                                  <w:rPr>
                                    <w:rFonts w:asciiTheme="majorBidi" w:hAnsiTheme="majorBidi" w:cstheme="majorBidi"/>
                                    <w:sz w:val="16"/>
                                    <w:szCs w:val="18"/>
                                  </w:rPr>
                                  <w:t>Winter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3842EA67" w14:textId="39733CAD" w:rsidR="00DE7729" w:rsidRPr="00CC1846" w:rsidRDefault="00DE7729" w:rsidP="00BD3E20">
                                <w:pPr>
                                  <w:pStyle w:val="NoSpacing"/>
                                  <w:jc w:val="center"/>
                                  <w:rPr>
                                    <w:rFonts w:asciiTheme="majorBidi" w:hAnsiTheme="majorBidi" w:cstheme="majorBidi"/>
                                    <w:sz w:val="16"/>
                                    <w:szCs w:val="18"/>
                                  </w:rPr>
                                </w:pPr>
                                <w:r w:rsidRPr="00CC1846">
                                  <w:rPr>
                                    <w:rFonts w:asciiTheme="majorBidi" w:hAnsiTheme="majorBidi" w:cstheme="majorBidi"/>
                                    <w:sz w:val="16"/>
                                    <w:szCs w:val="18"/>
                                  </w:rPr>
                                  <w:t>Pages 7-</w:t>
                                </w:r>
                                <w:r w:rsidR="00BD3E20">
                                  <w:rPr>
                                    <w:rFonts w:asciiTheme="majorBidi" w:hAnsiTheme="majorBidi" w:cstheme="majorBidi"/>
                                    <w:sz w:val="16"/>
                                    <w:szCs w:val="18"/>
                                  </w:rPr>
                                  <w:t>24</w:t>
                                </w:r>
                              </w:p>
                            </w:txbxContent>
                          </wps:txbx>
                          <wps:bodyPr rot="0" vert="horz" wrap="square" lIns="91440" tIns="45720" rIns="91440" bIns="45720" anchor="ctr" anchorCtr="0" upright="1">
                            <a:noAutofit/>
                          </wps:bodyPr>
                        </wps:wsp>
                        <wps:wsp>
                          <wps:cNvPr id="17" name="Straight Connector 17"/>
                          <wps:cNvCnPr/>
                          <wps:spPr>
                            <a:xfrm>
                              <a:off x="61415" y="334371"/>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8" name="Text Box 18"/>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7F2028" w14:textId="77777777" w:rsidR="00DE7729" w:rsidRPr="006351CD" w:rsidRDefault="00DE7729" w:rsidP="00BE2D6C">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034BD7A2" id="Group 9" o:spid="_x0000_s1026" style="position:absolute;left:0;text-align:left;margin-left:-5.65pt;margin-top:-106.35pt;width:506.15pt;height:132.45pt;z-index:251667456" coordsize="64283,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">
                <v:group id="Group 10" o:spid="_x0000_s1027" style="position:absolute;width:64283;height:12204" coordsize="64283,1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1" o:spid="_x0000_s1028" style="position:absolute;left:46402;top:5117;width:17881;height:7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8eMMA&#10;AADbAAAADwAAAGRycy9kb3ducmV2LnhtbERPTWvCQBC9F/oflil40008SEldJaRY21KQRi/ehuyY&#10;RLOzYXersb++Kwi9zeN9znw5mE6cyfnWsoJ0koAgrqxuuVaw267GzyB8QNbYWSYFV/KwXDw+zDHT&#10;9sLfdC5DLWII+wwVNCH0mZS+asign9ieOHIH6wyGCF0ttcNLDDednCbJTBpsOTY02FPRUHUqf4yC&#10;/dd0vbp+/L4VrhhM+5nz5vW4Vmr0NOQvIAIN4V98d7/rOD+F2y/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08eMMAAADbAAAADwAAAAAAAAAAAAAAAACYAgAAZHJzL2Rv&#10;d25yZXYueG1sUEsFBgAAAAAEAAQA9QAAAIgDAAAAAA==&#10;" strokecolor="white" strokeweight="2pt">
                    <v:path arrowok="t"/>
                    <v:textbox>
                      <w:txbxContent>
                        <w:p w14:paraId="381C8D2C" w14:textId="77777777" w:rsidR="00DE7729" w:rsidRPr="00CC1846" w:rsidRDefault="00DE7729" w:rsidP="00BE2D6C">
                          <w:pPr>
                            <w:pStyle w:val="NoSpacing"/>
                            <w:bidi/>
                            <w:jc w:val="center"/>
                            <w:rPr>
                              <w:rFonts w:cs="B Mitra"/>
                              <w:sz w:val="14"/>
                              <w:szCs w:val="16"/>
                            </w:rPr>
                          </w:pPr>
                          <w:r w:rsidRPr="00CC1846">
                            <w:rPr>
                              <w:rFonts w:cs="B Mitra"/>
                              <w:sz w:val="14"/>
                              <w:szCs w:val="16"/>
                              <w:rtl/>
                            </w:rPr>
                            <w:t>مجله علمی</w:t>
                          </w:r>
                        </w:p>
                        <w:p w14:paraId="3A60A820" w14:textId="77777777" w:rsidR="00DE7729" w:rsidRPr="00CC1846" w:rsidRDefault="00DE7729" w:rsidP="00BE2D6C">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291EB6FB" w14:textId="77777777" w:rsidR="00DE7729" w:rsidRPr="00CC1846" w:rsidRDefault="00DE7729" w:rsidP="00BE2D6C">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زمستان</w:t>
                          </w:r>
                          <w:r w:rsidRPr="00CC1846">
                            <w:rPr>
                              <w:rFonts w:cs="B Mitra" w:hint="cs"/>
                              <w:sz w:val="14"/>
                              <w:szCs w:val="16"/>
                              <w:rtl/>
                            </w:rPr>
                            <w:t xml:space="preserve"> </w:t>
                          </w:r>
                          <w:r>
                            <w:rPr>
                              <w:rFonts w:cs="B Mitra" w:hint="cs"/>
                              <w:sz w:val="14"/>
                              <w:szCs w:val="16"/>
                              <w:rtl/>
                            </w:rPr>
                            <w:t>1400</w:t>
                          </w:r>
                        </w:p>
                        <w:p w14:paraId="1A5E8F7B" w14:textId="3FF3B274" w:rsidR="00DE7729" w:rsidRPr="00CC1846" w:rsidRDefault="00DE7729" w:rsidP="006B6CDC">
                          <w:pPr>
                            <w:pStyle w:val="NoSpacing"/>
                            <w:bidi/>
                            <w:jc w:val="center"/>
                            <w:rPr>
                              <w:rFonts w:ascii="B Lotus" w:cs="B Mitra"/>
                              <w:sz w:val="14"/>
                              <w:szCs w:val="16"/>
                              <w:rtl/>
                            </w:rPr>
                          </w:pPr>
                          <w:r w:rsidRPr="00CC1846">
                            <w:rPr>
                              <w:rFonts w:ascii="B Lotus" w:cs="B Mitra" w:hint="cs"/>
                              <w:sz w:val="14"/>
                              <w:szCs w:val="16"/>
                              <w:rtl/>
                            </w:rPr>
                            <w:t xml:space="preserve">صفحات </w:t>
                          </w:r>
                          <w:r w:rsidR="006B6CDC">
                            <w:rPr>
                              <w:rFonts w:ascii="B Lotus" w:cs="B Mitra" w:hint="cs"/>
                              <w:sz w:val="14"/>
                              <w:szCs w:val="16"/>
                              <w:rtl/>
                            </w:rPr>
                            <w:t>24</w:t>
                          </w:r>
                          <w:r w:rsidRPr="00CC1846">
                            <w:rPr>
                              <w:rFonts w:ascii="B Lotus" w:cs="B Mitra" w:hint="cs"/>
                              <w:sz w:val="14"/>
                              <w:szCs w:val="16"/>
                              <w:rtl/>
                            </w:rPr>
                            <w:t>-7</w:t>
                          </w:r>
                        </w:p>
                      </w:txbxContent>
                    </v:textbox>
                  </v:rect>
                  <v:shapetype id="_x0000_t202" coordsize="21600,21600" o:spt="202" path="m,l,21600r21600,l21600,xe">
                    <v:stroke joinstyle="miter"/>
                    <v:path gradientshapeok="t" o:connecttype="rect"/>
                  </v:shapetype>
                  <v:shape id="Text Box 12"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14:paraId="4B3C60AD" w14:textId="77777777" w:rsidR="00DE7729" w:rsidRPr="0043376F" w:rsidRDefault="00DE7729" w:rsidP="00BE2D6C">
                          <w:pPr>
                            <w:pStyle w:val="NoSpacing"/>
                            <w:rPr>
                              <w:rFonts w:asciiTheme="majorBidi" w:hAnsiTheme="majorBidi" w:cstheme="majorBidi"/>
                              <w:sz w:val="18"/>
                            </w:rPr>
                          </w:pPr>
                          <w:r w:rsidRPr="00803424">
                            <w:rPr>
                              <w:rFonts w:asciiTheme="majorBidi" w:hAnsiTheme="majorBidi" w:cstheme="majorBidi"/>
                              <w:sz w:val="18"/>
                            </w:rPr>
                            <w:t xml:space="preserve">DOR: </w:t>
                          </w:r>
                        </w:p>
                      </w:txbxContent>
                    </v:textbox>
                  </v:shape>
                  <v:line id="Straight Connector 15"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Mu5MIAAADbAAAADwAAAGRycy9kb3ducmV2LnhtbESPQWsCMRCF74L/IUzBW82qKHU1iohi&#10;sadu633YTHcXN5M1iZr+e1MoeJvhvffNm+U6mlbcyPnGsoLRMANBXFrdcKXg+2v/+gbCB2SNrWVS&#10;8Ese1qt+b4m5tnf+pFsRKpEg7HNUUIfQ5VL6siaDfmg74qT9WGcwpNVVUju8J7hp5TjLZtJgw+lC&#10;jR1tayrPxdUkyuh0MfJwnuPp6D7cbjKL03hRavASNwsQgWJ4mv/T7zrVn8LfL2k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Mu5MIAAADbAAAADwAAAAAAAAAAAAAA&#10;AAChAgAAZHJzL2Rvd25yZXYueG1sUEsFBgAAAAAEAAQA+QAAAJADAAAAAA==&#10;" strokecolor="black [3040]"/>
                  <v:rect id="Rectangle 16"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kDMMA&#10;AADbAAAADwAAAGRycy9kb3ducmV2LnhtbERPS2vCQBC+F/oflil4040eRFJXCZHUB0Kp7cXbkB2T&#10;tNnZsLvV6K93C0Jv8/E9Z77sTSvO5HxjWcF4lIAgLq1uuFLw9VkMZyB8QNbYWiYFV/KwXDw/zTHV&#10;9sIfdD6ESsQQ9ikqqEPoUil9WZNBP7IdceRO1hkMEbpKaoeXGG5aOUmSqTTYcGyosaO8pvLn8GsU&#10;HPeTdXHd3t5yl/em2WX8vvpeKzV46bNXEIH68C9+uDc6zp/C3y/x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SkDMMAAADbAAAADwAAAAAAAAAAAAAAAACYAgAAZHJzL2Rv&#10;d25yZXYueG1sUEsFBgAAAAAEAAQA9QAAAIgDAAAAAA==&#10;" strokecolor="white" strokeweight="2pt">
                    <v:path arrowok="t"/>
                    <v:textbox>
                      <w:txbxContent>
                        <w:p w14:paraId="7EC32149" w14:textId="77777777" w:rsidR="00DE7729" w:rsidRPr="00CC1846" w:rsidRDefault="00DE7729" w:rsidP="00BE2D6C">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1EE0FC7C" w14:textId="77777777" w:rsidR="00DE7729" w:rsidRPr="00CC1846" w:rsidRDefault="00DE7729" w:rsidP="00BE2D6C">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2</w:t>
                          </w:r>
                          <w:r w:rsidRPr="00CC1846">
                            <w:rPr>
                              <w:rFonts w:asciiTheme="majorBidi" w:hAnsiTheme="majorBidi" w:cstheme="majorBidi"/>
                              <w:sz w:val="16"/>
                              <w:szCs w:val="18"/>
                            </w:rPr>
                            <w:t xml:space="preserve">, </w:t>
                          </w:r>
                          <w:r>
                            <w:rPr>
                              <w:rFonts w:asciiTheme="majorBidi" w:hAnsiTheme="majorBidi" w:cstheme="majorBidi"/>
                              <w:sz w:val="16"/>
                              <w:szCs w:val="18"/>
                            </w:rPr>
                            <w:t>Winter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3842EA67" w14:textId="39733CAD" w:rsidR="00DE7729" w:rsidRPr="00CC1846" w:rsidRDefault="00DE7729" w:rsidP="00BD3E20">
                          <w:pPr>
                            <w:pStyle w:val="NoSpacing"/>
                            <w:jc w:val="center"/>
                            <w:rPr>
                              <w:rFonts w:asciiTheme="majorBidi" w:hAnsiTheme="majorBidi" w:cstheme="majorBidi"/>
                              <w:sz w:val="16"/>
                              <w:szCs w:val="18"/>
                            </w:rPr>
                          </w:pPr>
                          <w:r w:rsidRPr="00CC1846">
                            <w:rPr>
                              <w:rFonts w:asciiTheme="majorBidi" w:hAnsiTheme="majorBidi" w:cstheme="majorBidi"/>
                              <w:sz w:val="16"/>
                              <w:szCs w:val="18"/>
                            </w:rPr>
                            <w:t>Pages 7-</w:t>
                          </w:r>
                          <w:r w:rsidR="00BD3E20">
                            <w:rPr>
                              <w:rFonts w:asciiTheme="majorBidi" w:hAnsiTheme="majorBidi" w:cstheme="majorBidi"/>
                              <w:sz w:val="16"/>
                              <w:szCs w:val="18"/>
                            </w:rPr>
                            <w:t>24</w:t>
                          </w:r>
                        </w:p>
                      </w:txbxContent>
                    </v:textbox>
                  </v:rect>
                  <v:line id="Straight Connector 17" o:spid="_x0000_s1032" style="position:absolute;visibility:visible;mso-wrap-style:square" from="614,3343" to="61517,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0VCMMAAADbAAAADwAAAGRycy9kb3ducmV2LnhtbESPQW/CMAyF70j7D5GRdhspTDAopGhC&#10;mzaNEwzuVmPaqo1TkgzCv18mTeJm6733+Xm1jqYTF3K+saxgPMpAEJdWN1wpOHy/P81B+ICssbNM&#10;Cm7kYV08DFaYa3vlHV32oRIJwj5HBXUIfS6lL2sy6Ee2J07ayTqDIa2uktrhNcFNJydZNpMGG04X&#10;auxpU1PZ7n9MooyPZyM/2gUev9zWvT3P4jSelXocxtcliEAx3M3/6U+d6r/A3y9pAF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tFQjDAAAA2wAAAA8AAAAAAAAAAAAA&#10;AAAAoQIAAGRycy9kb3ducmV2LnhtbFBLBQYAAAAABAAEAPkAAACRAwAAAAA=&#10;" strokecolor="black [3040]"/>
                </v:group>
                <v:shape id="Text Box 18"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14:paraId="4F7F2028" w14:textId="77777777" w:rsidR="00DE7729" w:rsidRPr="006351CD" w:rsidRDefault="00DE7729" w:rsidP="00BE2D6C">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v:group>
            </w:pict>
          </mc:Fallback>
        </mc:AlternateContent>
      </w:r>
    </w:p>
    <w:p w14:paraId="0E99DC2C" w14:textId="77777777" w:rsidR="00557906" w:rsidRPr="00BE2D6C" w:rsidRDefault="00557906" w:rsidP="00BE2D6C">
      <w:pPr>
        <w:pStyle w:val="NoSpacing"/>
        <w:bidi/>
        <w:jc w:val="center"/>
        <w:rPr>
          <w:rFonts w:eastAsia="Calibri" w:cs="B Titr"/>
          <w:b/>
          <w:bCs/>
          <w:sz w:val="40"/>
          <w:szCs w:val="40"/>
          <w:rtl/>
          <w:lang w:bidi="fa-IR"/>
        </w:rPr>
      </w:pPr>
      <w:r w:rsidRPr="00BE2D6C">
        <w:rPr>
          <w:rFonts w:eastAsia="Calibri" w:cs="B Titr"/>
          <w:b/>
          <w:bCs/>
          <w:sz w:val="40"/>
          <w:szCs w:val="40"/>
          <w:rtl/>
          <w:lang w:bidi="fa-IR"/>
        </w:rPr>
        <w:t>ارائه راهبردی نظری جهت ایجاد محیط آموزش</w:t>
      </w:r>
      <w:r w:rsidRPr="00BE2D6C">
        <w:rPr>
          <w:rFonts w:eastAsia="Calibri" w:cs="B Titr" w:hint="cs"/>
          <w:b/>
          <w:bCs/>
          <w:sz w:val="40"/>
          <w:szCs w:val="40"/>
          <w:rtl/>
          <w:lang w:bidi="fa-IR"/>
        </w:rPr>
        <w:t xml:space="preserve"> دانشگاهی </w:t>
      </w:r>
      <w:r w:rsidRPr="00BE2D6C">
        <w:rPr>
          <w:rFonts w:eastAsia="Calibri" w:cs="B Titr"/>
          <w:b/>
          <w:bCs/>
          <w:sz w:val="40"/>
          <w:szCs w:val="40"/>
          <w:rtl/>
          <w:lang w:bidi="fa-IR"/>
        </w:rPr>
        <w:t xml:space="preserve">رویداد محور </w:t>
      </w:r>
      <w:r w:rsidRPr="00BE2D6C">
        <w:rPr>
          <w:rFonts w:eastAsia="Calibri" w:cs="B Titr" w:hint="cs"/>
          <w:b/>
          <w:bCs/>
          <w:sz w:val="40"/>
          <w:szCs w:val="40"/>
          <w:rtl/>
          <w:lang w:bidi="fa-IR"/>
        </w:rPr>
        <w:t>رشته معماری</w:t>
      </w:r>
      <w:r w:rsidRPr="00BE2D6C">
        <w:rPr>
          <w:rFonts w:eastAsia="Calibri" w:cs="B Titr"/>
          <w:b/>
          <w:bCs/>
          <w:sz w:val="40"/>
          <w:szCs w:val="40"/>
          <w:rtl/>
          <w:lang w:bidi="fa-IR"/>
        </w:rPr>
        <w:t xml:space="preserve"> با کاربست نظریه ساخت‌گرایی</w:t>
      </w:r>
    </w:p>
    <w:p w14:paraId="3FA045C6" w14:textId="77777777" w:rsidR="00557906" w:rsidRPr="00BE2D6C" w:rsidRDefault="00557906" w:rsidP="00BE2D6C">
      <w:pPr>
        <w:pStyle w:val="NoSpacing"/>
        <w:bidi/>
        <w:jc w:val="center"/>
        <w:rPr>
          <w:rFonts w:eastAsia="Calibri" w:cs="B Titr"/>
          <w:b/>
          <w:bCs/>
          <w:sz w:val="32"/>
          <w:szCs w:val="32"/>
          <w:lang w:bidi="fa-IR"/>
        </w:rPr>
      </w:pPr>
      <w:r w:rsidRPr="00BE2D6C">
        <w:rPr>
          <w:rFonts w:eastAsia="Calibri" w:cs="B Titr"/>
          <w:b/>
          <w:bCs/>
          <w:sz w:val="32"/>
          <w:szCs w:val="32"/>
          <w:rtl/>
          <w:lang w:bidi="fa-IR"/>
        </w:rPr>
        <w:t>(</w:t>
      </w:r>
      <w:r w:rsidRPr="00BE2D6C">
        <w:rPr>
          <w:rFonts w:eastAsia="Calibri" w:cs="B Titr" w:hint="cs"/>
          <w:b/>
          <w:bCs/>
          <w:sz w:val="32"/>
          <w:szCs w:val="32"/>
          <w:rtl/>
          <w:lang w:bidi="fa-IR"/>
        </w:rPr>
        <w:t>مورد پژوهی:</w:t>
      </w:r>
      <w:r w:rsidRPr="00BE2D6C">
        <w:rPr>
          <w:rFonts w:eastAsia="Calibri" w:cs="B Titr"/>
          <w:b/>
          <w:bCs/>
          <w:sz w:val="32"/>
          <w:szCs w:val="32"/>
          <w:rtl/>
          <w:lang w:bidi="fa-IR"/>
        </w:rPr>
        <w:t xml:space="preserve"> دانشگاه</w:t>
      </w:r>
      <w:r w:rsidRPr="00BE2D6C">
        <w:rPr>
          <w:rFonts w:eastAsia="Calibri" w:cs="B Titr"/>
          <w:b/>
          <w:bCs/>
          <w:sz w:val="32"/>
          <w:szCs w:val="32"/>
          <w:rtl/>
          <w:lang w:bidi="fa-IR"/>
        </w:rPr>
        <w:softHyphen/>
        <w:t>های معماری شهر شیراز)</w:t>
      </w:r>
    </w:p>
    <w:p w14:paraId="0DF1579E" w14:textId="77777777" w:rsidR="00BE2D6C" w:rsidRPr="00BE2D6C" w:rsidRDefault="00BE2D6C" w:rsidP="00BE2D6C">
      <w:pPr>
        <w:pStyle w:val="NoSpacing"/>
        <w:bidi/>
        <w:rPr>
          <w:rFonts w:eastAsia="Calibri"/>
          <w:sz w:val="36"/>
          <w:szCs w:val="36"/>
          <w:rtl/>
          <w:lang w:bidi="fa-IR"/>
        </w:rPr>
      </w:pPr>
    </w:p>
    <w:p w14:paraId="3432D682" w14:textId="0AE618AA" w:rsidR="00557906" w:rsidRPr="00BE2D6C" w:rsidRDefault="00557906" w:rsidP="00EA744C">
      <w:pPr>
        <w:bidi/>
        <w:spacing w:after="160" w:line="240" w:lineRule="auto"/>
        <w:jc w:val="center"/>
        <w:rPr>
          <w:rFonts w:ascii="Calibri" w:eastAsia="Calibri" w:hAnsi="Calibri" w:cs="B Lotus"/>
          <w:b/>
          <w:bCs/>
          <w:sz w:val="28"/>
          <w:szCs w:val="28"/>
          <w:vertAlign w:val="superscript"/>
          <w:rtl/>
        </w:rPr>
      </w:pPr>
      <w:r w:rsidRPr="00BE2D6C">
        <w:rPr>
          <w:rFonts w:ascii="Calibri" w:eastAsia="Calibri" w:hAnsi="Calibri" w:cs="B Lotus" w:hint="cs"/>
          <w:b/>
          <w:bCs/>
          <w:sz w:val="28"/>
          <w:szCs w:val="28"/>
          <w:rtl/>
          <w:lang w:bidi="fa-IR"/>
        </w:rPr>
        <w:t>مریم دستغیب پارسا</w:t>
      </w:r>
      <w:r w:rsidRPr="00BE2D6C">
        <w:rPr>
          <w:rFonts w:ascii="Calibri" w:eastAsia="Calibri" w:hAnsi="Calibri" w:cs="B Lotus" w:hint="cs"/>
          <w:b/>
          <w:bCs/>
          <w:sz w:val="28"/>
          <w:szCs w:val="28"/>
          <w:vertAlign w:val="superscript"/>
          <w:rtl/>
          <w:lang w:bidi="fa-IR"/>
        </w:rPr>
        <w:t>1</w:t>
      </w:r>
      <w:r w:rsidRPr="00BE2D6C">
        <w:rPr>
          <w:rFonts w:ascii="Calibri" w:eastAsia="Calibri" w:hAnsi="Calibri" w:cs="B Lotus" w:hint="cs"/>
          <w:b/>
          <w:bCs/>
          <w:sz w:val="28"/>
          <w:szCs w:val="28"/>
          <w:rtl/>
          <w:lang w:bidi="fa-IR"/>
        </w:rPr>
        <w:t xml:space="preserve">، </w:t>
      </w:r>
      <w:r w:rsidRPr="00BE2D6C">
        <w:rPr>
          <w:rFonts w:ascii="Calibri" w:eastAsia="Calibri" w:hAnsi="Calibri" w:cs="B Lotus" w:hint="cs"/>
          <w:b/>
          <w:bCs/>
          <w:sz w:val="28"/>
          <w:szCs w:val="28"/>
          <w:rtl/>
        </w:rPr>
        <w:t>وحید</w:t>
      </w:r>
      <w:r w:rsidRPr="00BE2D6C">
        <w:rPr>
          <w:rFonts w:ascii="Calibri" w:eastAsia="Calibri" w:hAnsi="Calibri" w:cs="B Lotus"/>
          <w:b/>
          <w:bCs/>
          <w:sz w:val="28"/>
          <w:szCs w:val="28"/>
          <w:lang w:bidi="fa-IR"/>
        </w:rPr>
        <w:t xml:space="preserve"> </w:t>
      </w:r>
      <w:r w:rsidRPr="00BE2D6C">
        <w:rPr>
          <w:rFonts w:ascii="Calibri" w:eastAsia="Calibri" w:hAnsi="Calibri" w:cs="B Lotus" w:hint="cs"/>
          <w:b/>
          <w:bCs/>
          <w:sz w:val="28"/>
          <w:szCs w:val="28"/>
          <w:rtl/>
        </w:rPr>
        <w:t>شالی</w:t>
      </w:r>
      <w:r w:rsidRPr="00BE2D6C">
        <w:rPr>
          <w:rFonts w:ascii="Calibri" w:eastAsia="Calibri" w:hAnsi="Calibri" w:cs="B Lotus"/>
          <w:b/>
          <w:bCs/>
          <w:sz w:val="28"/>
          <w:szCs w:val="28"/>
          <w:lang w:bidi="fa-IR"/>
        </w:rPr>
        <w:t xml:space="preserve"> </w:t>
      </w:r>
      <w:r w:rsidRPr="00BE2D6C">
        <w:rPr>
          <w:rFonts w:ascii="Calibri" w:eastAsia="Calibri" w:hAnsi="Calibri" w:cs="B Lotus" w:hint="cs"/>
          <w:b/>
          <w:bCs/>
          <w:sz w:val="28"/>
          <w:szCs w:val="28"/>
          <w:rtl/>
        </w:rPr>
        <w:t>امینی</w:t>
      </w:r>
      <w:r w:rsidRPr="00BE2D6C">
        <w:rPr>
          <w:rFonts w:ascii="Calibri" w:eastAsia="Calibri" w:hAnsi="Calibri" w:cs="B Lotus" w:hint="cs"/>
          <w:b/>
          <w:bCs/>
          <w:sz w:val="28"/>
          <w:szCs w:val="28"/>
          <w:vertAlign w:val="superscript"/>
          <w:rtl/>
        </w:rPr>
        <w:t>2</w:t>
      </w:r>
      <w:r w:rsidR="009D4743" w:rsidRPr="00BE2D6C">
        <w:rPr>
          <w:rFonts w:ascii="Calibri" w:eastAsia="Calibri" w:hAnsi="Calibri" w:cs="B Lotus" w:hint="cs"/>
          <w:b/>
          <w:bCs/>
          <w:sz w:val="28"/>
          <w:szCs w:val="28"/>
          <w:vertAlign w:val="superscript"/>
          <w:rtl/>
        </w:rPr>
        <w:t>*</w:t>
      </w:r>
      <w:r w:rsidRPr="00BE2D6C">
        <w:rPr>
          <w:rFonts w:ascii="Calibri" w:eastAsia="Calibri" w:hAnsi="Calibri" w:cs="B Lotus" w:hint="cs"/>
          <w:b/>
          <w:bCs/>
          <w:sz w:val="28"/>
          <w:szCs w:val="28"/>
          <w:rtl/>
        </w:rPr>
        <w:t>، ویدا</w:t>
      </w:r>
      <w:r w:rsidRPr="00BE2D6C">
        <w:rPr>
          <w:rFonts w:ascii="Calibri" w:eastAsia="Calibri" w:hAnsi="Calibri" w:cs="B Lotus"/>
          <w:b/>
          <w:bCs/>
          <w:sz w:val="28"/>
          <w:szCs w:val="28"/>
        </w:rPr>
        <w:t xml:space="preserve"> </w:t>
      </w:r>
      <w:r w:rsidRPr="00BE2D6C">
        <w:rPr>
          <w:rFonts w:ascii="Calibri" w:eastAsia="Calibri" w:hAnsi="Calibri" w:cs="B Lotus" w:hint="cs"/>
          <w:b/>
          <w:bCs/>
          <w:sz w:val="28"/>
          <w:szCs w:val="28"/>
          <w:rtl/>
        </w:rPr>
        <w:t>نوروز</w:t>
      </w:r>
      <w:r w:rsidRPr="00BE2D6C">
        <w:rPr>
          <w:rFonts w:ascii="Calibri" w:eastAsia="Calibri" w:hAnsi="Calibri" w:cs="B Lotus"/>
          <w:b/>
          <w:bCs/>
          <w:sz w:val="28"/>
          <w:szCs w:val="28"/>
        </w:rPr>
        <w:t xml:space="preserve"> </w:t>
      </w:r>
      <w:r w:rsidRPr="00BE2D6C">
        <w:rPr>
          <w:rFonts w:ascii="Calibri" w:eastAsia="Calibri" w:hAnsi="Calibri" w:cs="B Lotus" w:hint="cs"/>
          <w:b/>
          <w:bCs/>
          <w:sz w:val="28"/>
          <w:szCs w:val="28"/>
          <w:rtl/>
        </w:rPr>
        <w:t>برازجانی</w:t>
      </w:r>
      <w:r w:rsidRPr="00BE2D6C">
        <w:rPr>
          <w:rFonts w:ascii="Calibri" w:eastAsia="Calibri" w:hAnsi="Calibri" w:cs="B Lotus" w:hint="cs"/>
          <w:b/>
          <w:bCs/>
          <w:sz w:val="28"/>
          <w:szCs w:val="28"/>
          <w:vertAlign w:val="superscript"/>
          <w:rtl/>
        </w:rPr>
        <w:t>3</w:t>
      </w:r>
    </w:p>
    <w:p w14:paraId="7EBAF62D" w14:textId="77777777" w:rsidR="00BE2D6C" w:rsidRPr="00915D8D" w:rsidRDefault="00BE2D6C" w:rsidP="00BE2D6C">
      <w:pPr>
        <w:pStyle w:val="NoSpacing"/>
        <w:bidi/>
        <w:rPr>
          <w:rFonts w:eastAsia="Calibri"/>
          <w:vertAlign w:val="superscript"/>
          <w:rtl/>
        </w:rPr>
      </w:pPr>
    </w:p>
    <w:p w14:paraId="04E9B08E" w14:textId="35277802" w:rsidR="00557906" w:rsidRPr="00BE2D6C" w:rsidRDefault="00557906" w:rsidP="00CC7320">
      <w:pPr>
        <w:bidi/>
        <w:spacing w:after="160" w:line="240" w:lineRule="auto"/>
        <w:ind w:left="283"/>
        <w:jc w:val="both"/>
        <w:rPr>
          <w:rFonts w:ascii="Calibri" w:eastAsia="Calibri" w:hAnsi="Calibri" w:cs="B Lotus"/>
          <w:sz w:val="24"/>
          <w:szCs w:val="24"/>
          <w:rtl/>
          <w:lang w:bidi="fa-IR"/>
        </w:rPr>
      </w:pPr>
      <w:r w:rsidRPr="00BE2D6C">
        <w:rPr>
          <w:rFonts w:ascii="Calibri" w:eastAsia="Calibri" w:hAnsi="Calibri" w:cs="B Lotus" w:hint="cs"/>
          <w:sz w:val="24"/>
          <w:szCs w:val="24"/>
          <w:rtl/>
          <w:lang w:bidi="fa-IR"/>
        </w:rPr>
        <w:t xml:space="preserve">1- </w:t>
      </w:r>
      <w:r w:rsidR="003C4613" w:rsidRPr="00BE2D6C">
        <w:rPr>
          <w:rFonts w:ascii="Calibri" w:eastAsia="Calibri" w:hAnsi="Calibri" w:cs="B Lotus" w:hint="cs"/>
          <w:sz w:val="24"/>
          <w:szCs w:val="24"/>
          <w:rtl/>
          <w:lang w:bidi="fa-IR"/>
        </w:rPr>
        <w:t>گروه</w:t>
      </w:r>
      <w:r w:rsidR="003C4613" w:rsidRPr="00BE2D6C">
        <w:rPr>
          <w:rFonts w:ascii="Calibri" w:eastAsia="Calibri" w:hAnsi="Calibri" w:cs="B Lotus"/>
          <w:sz w:val="24"/>
          <w:szCs w:val="24"/>
          <w:lang w:bidi="fa-IR"/>
        </w:rPr>
        <w:t xml:space="preserve"> </w:t>
      </w:r>
      <w:r w:rsidR="003C4613" w:rsidRPr="00BE2D6C">
        <w:rPr>
          <w:rFonts w:ascii="Calibri" w:eastAsia="Calibri" w:hAnsi="Calibri" w:cs="B Lotus" w:hint="cs"/>
          <w:sz w:val="24"/>
          <w:szCs w:val="24"/>
          <w:rtl/>
          <w:lang w:bidi="fa-IR"/>
        </w:rPr>
        <w:t>معماری،</w:t>
      </w:r>
      <w:r w:rsidR="003C4613" w:rsidRPr="00BE2D6C">
        <w:rPr>
          <w:rFonts w:ascii="Calibri" w:eastAsia="Calibri" w:hAnsi="Calibri" w:cs="B Lotus"/>
          <w:sz w:val="24"/>
          <w:szCs w:val="24"/>
          <w:lang w:bidi="fa-IR"/>
        </w:rPr>
        <w:t xml:space="preserve"> </w:t>
      </w:r>
      <w:r w:rsidR="003C4613" w:rsidRPr="00BE2D6C">
        <w:rPr>
          <w:rFonts w:ascii="Calibri" w:eastAsia="Calibri" w:hAnsi="Calibri" w:cs="B Lotus" w:hint="cs"/>
          <w:sz w:val="24"/>
          <w:szCs w:val="24"/>
          <w:rtl/>
          <w:lang w:bidi="fa-IR"/>
        </w:rPr>
        <w:t>واحد</w:t>
      </w:r>
      <w:r w:rsidR="003C4613" w:rsidRPr="00BE2D6C">
        <w:rPr>
          <w:rFonts w:ascii="Calibri" w:eastAsia="Calibri" w:hAnsi="Calibri" w:cs="B Lotus"/>
          <w:sz w:val="24"/>
          <w:szCs w:val="24"/>
          <w:lang w:bidi="fa-IR"/>
        </w:rPr>
        <w:t xml:space="preserve"> </w:t>
      </w:r>
      <w:r w:rsidR="003C4613" w:rsidRPr="00BE2D6C">
        <w:rPr>
          <w:rFonts w:ascii="Calibri" w:eastAsia="Calibri" w:hAnsi="Calibri" w:cs="B Lotus" w:hint="cs"/>
          <w:sz w:val="24"/>
          <w:szCs w:val="24"/>
          <w:rtl/>
          <w:lang w:bidi="fa-IR"/>
        </w:rPr>
        <w:t>تهران</w:t>
      </w:r>
      <w:r w:rsidR="003C4613" w:rsidRPr="00BE2D6C">
        <w:rPr>
          <w:rFonts w:ascii="Calibri" w:eastAsia="Calibri" w:hAnsi="Calibri" w:cs="B Lotus"/>
          <w:sz w:val="24"/>
          <w:szCs w:val="24"/>
          <w:lang w:bidi="fa-IR"/>
        </w:rPr>
        <w:t xml:space="preserve"> </w:t>
      </w:r>
      <w:r w:rsidR="003C4613" w:rsidRPr="00BE2D6C">
        <w:rPr>
          <w:rFonts w:ascii="Calibri" w:eastAsia="Calibri" w:hAnsi="Calibri" w:cs="B Lotus" w:hint="cs"/>
          <w:sz w:val="24"/>
          <w:szCs w:val="24"/>
          <w:rtl/>
          <w:lang w:bidi="fa-IR"/>
        </w:rPr>
        <w:t>مرکزی،</w:t>
      </w:r>
      <w:r w:rsidR="003C4613" w:rsidRPr="00BE2D6C">
        <w:rPr>
          <w:rFonts w:ascii="Calibri" w:eastAsia="Calibri" w:hAnsi="Calibri" w:cs="B Lotus"/>
          <w:sz w:val="24"/>
          <w:szCs w:val="24"/>
          <w:lang w:bidi="fa-IR"/>
        </w:rPr>
        <w:t xml:space="preserve"> </w:t>
      </w:r>
      <w:r w:rsidR="003C4613" w:rsidRPr="00BE2D6C">
        <w:rPr>
          <w:rFonts w:ascii="Calibri" w:eastAsia="Calibri" w:hAnsi="Calibri" w:cs="B Lotus" w:hint="cs"/>
          <w:sz w:val="24"/>
          <w:szCs w:val="24"/>
          <w:rtl/>
          <w:lang w:bidi="fa-IR"/>
        </w:rPr>
        <w:t>دانشگاه</w:t>
      </w:r>
      <w:r w:rsidR="003C4613" w:rsidRPr="00BE2D6C">
        <w:rPr>
          <w:rFonts w:ascii="Calibri" w:eastAsia="Calibri" w:hAnsi="Calibri" w:cs="B Lotus"/>
          <w:sz w:val="24"/>
          <w:szCs w:val="24"/>
          <w:lang w:bidi="fa-IR"/>
        </w:rPr>
        <w:t xml:space="preserve"> </w:t>
      </w:r>
      <w:r w:rsidR="003C4613" w:rsidRPr="00BE2D6C">
        <w:rPr>
          <w:rFonts w:ascii="Calibri" w:eastAsia="Calibri" w:hAnsi="Calibri" w:cs="B Lotus" w:hint="cs"/>
          <w:sz w:val="24"/>
          <w:szCs w:val="24"/>
          <w:rtl/>
          <w:lang w:bidi="fa-IR"/>
        </w:rPr>
        <w:t>آزاد</w:t>
      </w:r>
      <w:r w:rsidR="003C4613" w:rsidRPr="00BE2D6C">
        <w:rPr>
          <w:rFonts w:ascii="Calibri" w:eastAsia="Calibri" w:hAnsi="Calibri" w:cs="B Lotus"/>
          <w:sz w:val="24"/>
          <w:szCs w:val="24"/>
          <w:lang w:bidi="fa-IR"/>
        </w:rPr>
        <w:t xml:space="preserve"> </w:t>
      </w:r>
      <w:r w:rsidR="003C4613" w:rsidRPr="00BE2D6C">
        <w:rPr>
          <w:rFonts w:ascii="Calibri" w:eastAsia="Calibri" w:hAnsi="Calibri" w:cs="B Lotus" w:hint="cs"/>
          <w:sz w:val="24"/>
          <w:szCs w:val="24"/>
          <w:rtl/>
          <w:lang w:bidi="fa-IR"/>
        </w:rPr>
        <w:t>اسلامی،</w:t>
      </w:r>
      <w:r w:rsidR="003C4613" w:rsidRPr="00BE2D6C">
        <w:rPr>
          <w:rFonts w:ascii="Calibri" w:eastAsia="Calibri" w:hAnsi="Calibri" w:cs="B Lotus"/>
          <w:sz w:val="24"/>
          <w:szCs w:val="24"/>
          <w:lang w:bidi="fa-IR"/>
        </w:rPr>
        <w:t xml:space="preserve"> </w:t>
      </w:r>
      <w:r w:rsidR="003C4613" w:rsidRPr="00BE2D6C">
        <w:rPr>
          <w:rFonts w:ascii="Calibri" w:eastAsia="Calibri" w:hAnsi="Calibri" w:cs="B Lotus" w:hint="cs"/>
          <w:sz w:val="24"/>
          <w:szCs w:val="24"/>
          <w:rtl/>
          <w:lang w:bidi="fa-IR"/>
        </w:rPr>
        <w:t>تهران،</w:t>
      </w:r>
      <w:r w:rsidR="003C4613" w:rsidRPr="00BE2D6C">
        <w:rPr>
          <w:rFonts w:ascii="Calibri" w:eastAsia="Calibri" w:hAnsi="Calibri" w:cs="B Lotus"/>
          <w:sz w:val="24"/>
          <w:szCs w:val="24"/>
          <w:lang w:bidi="fa-IR"/>
        </w:rPr>
        <w:t xml:space="preserve"> </w:t>
      </w:r>
      <w:r w:rsidR="003C4613" w:rsidRPr="00BE2D6C">
        <w:rPr>
          <w:rFonts w:ascii="Calibri" w:eastAsia="Calibri" w:hAnsi="Calibri" w:cs="B Lotus" w:hint="cs"/>
          <w:sz w:val="24"/>
          <w:szCs w:val="24"/>
          <w:rtl/>
          <w:lang w:bidi="fa-IR"/>
        </w:rPr>
        <w:t>ایران</w:t>
      </w:r>
      <w:r w:rsidR="009845E7" w:rsidRPr="00BE2D6C">
        <w:rPr>
          <w:rFonts w:ascii="Calibri" w:eastAsia="Calibri" w:hAnsi="Calibri" w:cs="B Lotus" w:hint="cs"/>
          <w:sz w:val="24"/>
          <w:szCs w:val="24"/>
          <w:rtl/>
          <w:lang w:bidi="fa-IR"/>
        </w:rPr>
        <w:t>.</w:t>
      </w:r>
    </w:p>
    <w:p w14:paraId="6D807751" w14:textId="063E8A24" w:rsidR="00F54C7C" w:rsidRPr="00915D8D" w:rsidRDefault="005F202E" w:rsidP="00BE2D6C">
      <w:pPr>
        <w:bidi/>
        <w:spacing w:after="160" w:line="240" w:lineRule="auto"/>
        <w:jc w:val="center"/>
        <w:rPr>
          <w:rFonts w:asciiTheme="majorBidi" w:eastAsia="Calibri" w:hAnsiTheme="majorBidi" w:cstheme="majorBidi"/>
          <w:lang w:bidi="fa-IR"/>
        </w:rPr>
      </w:pPr>
      <w:hyperlink r:id="rId9" w:history="1">
        <w:r w:rsidR="00C452B8" w:rsidRPr="00915D8D">
          <w:rPr>
            <w:rStyle w:val="Hyperlink"/>
            <w:rFonts w:asciiTheme="majorBidi" w:eastAsia="Calibri" w:hAnsiTheme="majorBidi" w:cstheme="majorBidi"/>
            <w:color w:val="auto"/>
            <w:u w:val="none"/>
            <w:lang w:bidi="fa-IR"/>
          </w:rPr>
          <w:t>m.dastgheibparsa@apadana.ac.ir</w:t>
        </w:r>
      </w:hyperlink>
    </w:p>
    <w:p w14:paraId="1D33BB6B" w14:textId="571AAB38" w:rsidR="003C4613" w:rsidRPr="00BE2D6C" w:rsidRDefault="003C4613" w:rsidP="00CC7320">
      <w:pPr>
        <w:bidi/>
        <w:spacing w:after="160" w:line="240" w:lineRule="auto"/>
        <w:ind w:left="283"/>
        <w:jc w:val="both"/>
        <w:rPr>
          <w:rFonts w:ascii="Calibri" w:eastAsia="Calibri" w:hAnsi="Calibri" w:cs="B Lotus"/>
          <w:sz w:val="24"/>
          <w:szCs w:val="24"/>
          <w:rtl/>
          <w:lang w:bidi="fa-IR"/>
        </w:rPr>
      </w:pPr>
      <w:r w:rsidRPr="00BE2D6C">
        <w:rPr>
          <w:rFonts w:ascii="Calibri" w:eastAsia="Calibri" w:hAnsi="Calibri" w:cs="B Lotus" w:hint="cs"/>
          <w:sz w:val="24"/>
          <w:szCs w:val="24"/>
          <w:rtl/>
          <w:lang w:bidi="fa-IR"/>
        </w:rPr>
        <w:t>2- گروه</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معماری،</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واحد</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تهران</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مرکزی،</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دانشگاه</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آزاد</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اسلامی،</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تهران،</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ایران (نویسنده</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مسئول)</w:t>
      </w:r>
      <w:r w:rsidR="009845E7" w:rsidRPr="00BE2D6C">
        <w:rPr>
          <w:rFonts w:ascii="Calibri" w:eastAsia="Calibri" w:hAnsi="Calibri" w:cs="B Lotus" w:hint="cs"/>
          <w:sz w:val="24"/>
          <w:szCs w:val="24"/>
          <w:rtl/>
          <w:lang w:bidi="fa-IR"/>
        </w:rPr>
        <w:t>.</w:t>
      </w:r>
    </w:p>
    <w:p w14:paraId="694737CF" w14:textId="239FCC55" w:rsidR="003C4613" w:rsidRPr="00915D8D" w:rsidRDefault="005F202E" w:rsidP="00BE2D6C">
      <w:pPr>
        <w:bidi/>
        <w:spacing w:after="160" w:line="240" w:lineRule="auto"/>
        <w:jc w:val="center"/>
        <w:rPr>
          <w:rFonts w:ascii="Times New Roman" w:hAnsi="Times New Roman" w:cs="Times New Roman"/>
          <w:sz w:val="20"/>
          <w:szCs w:val="20"/>
          <w:rtl/>
        </w:rPr>
      </w:pPr>
      <w:hyperlink r:id="rId10" w:history="1">
        <w:r w:rsidR="003C4613" w:rsidRPr="00915D8D">
          <w:rPr>
            <w:rStyle w:val="Hyperlink"/>
            <w:rFonts w:ascii="Times New Roman" w:hAnsi="Times New Roman" w:cs="Times New Roman"/>
            <w:color w:val="auto"/>
            <w:sz w:val="20"/>
            <w:szCs w:val="20"/>
            <w:u w:val="none"/>
          </w:rPr>
          <w:t>vah.shali_amini@iauctb.ac.ir</w:t>
        </w:r>
      </w:hyperlink>
    </w:p>
    <w:p w14:paraId="64A9ADAB" w14:textId="05BDA2C9" w:rsidR="003C4613" w:rsidRPr="00BE2D6C" w:rsidRDefault="003C4613" w:rsidP="00CC7320">
      <w:pPr>
        <w:bidi/>
        <w:spacing w:after="160" w:line="240" w:lineRule="auto"/>
        <w:ind w:left="283"/>
        <w:jc w:val="both"/>
        <w:rPr>
          <w:rFonts w:ascii="Calibri" w:eastAsia="Calibri" w:hAnsi="Calibri" w:cs="B Lotus"/>
          <w:sz w:val="24"/>
          <w:szCs w:val="24"/>
          <w:rtl/>
          <w:lang w:bidi="fa-IR"/>
        </w:rPr>
      </w:pPr>
      <w:r w:rsidRPr="00BE2D6C">
        <w:rPr>
          <w:rFonts w:ascii="Calibri" w:eastAsia="Calibri" w:hAnsi="Calibri" w:cs="B Lotus" w:hint="cs"/>
          <w:sz w:val="24"/>
          <w:szCs w:val="24"/>
          <w:rtl/>
          <w:lang w:bidi="fa-IR"/>
        </w:rPr>
        <w:t>3- گروه</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معماری،</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واحد</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تهران</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مرکزی،</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دانشگاه</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آزاد</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اسلامی،</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تهران،</w:t>
      </w:r>
      <w:r w:rsidRPr="00BE2D6C">
        <w:rPr>
          <w:rFonts w:ascii="Calibri" w:eastAsia="Calibri" w:hAnsi="Calibri" w:cs="B Lotus"/>
          <w:sz w:val="24"/>
          <w:szCs w:val="24"/>
          <w:lang w:bidi="fa-IR"/>
        </w:rPr>
        <w:t xml:space="preserve"> </w:t>
      </w:r>
      <w:r w:rsidRPr="00BE2D6C">
        <w:rPr>
          <w:rFonts w:ascii="Calibri" w:eastAsia="Calibri" w:hAnsi="Calibri" w:cs="B Lotus" w:hint="cs"/>
          <w:sz w:val="24"/>
          <w:szCs w:val="24"/>
          <w:rtl/>
          <w:lang w:bidi="fa-IR"/>
        </w:rPr>
        <w:t>ایران</w:t>
      </w:r>
      <w:r w:rsidR="009845E7" w:rsidRPr="00BE2D6C">
        <w:rPr>
          <w:rFonts w:ascii="Calibri" w:eastAsia="Calibri" w:hAnsi="Calibri" w:cs="B Lotus" w:hint="cs"/>
          <w:sz w:val="24"/>
          <w:szCs w:val="24"/>
          <w:rtl/>
          <w:lang w:bidi="fa-IR"/>
        </w:rPr>
        <w:t>.</w:t>
      </w:r>
    </w:p>
    <w:p w14:paraId="446EA7B4" w14:textId="388174E7" w:rsidR="003C4613" w:rsidRPr="00915D8D" w:rsidRDefault="005F202E" w:rsidP="00BE2D6C">
      <w:pPr>
        <w:bidi/>
        <w:spacing w:after="160" w:line="240" w:lineRule="auto"/>
        <w:jc w:val="center"/>
        <w:rPr>
          <w:rFonts w:ascii="Times New Roman" w:hAnsi="Times New Roman" w:cs="Times New Roman"/>
          <w:sz w:val="20"/>
          <w:szCs w:val="20"/>
          <w:rtl/>
        </w:rPr>
      </w:pPr>
      <w:hyperlink r:id="rId11" w:history="1">
        <w:r w:rsidR="003C4613" w:rsidRPr="00915D8D">
          <w:rPr>
            <w:rStyle w:val="Hyperlink"/>
            <w:rFonts w:ascii="Times New Roman" w:hAnsi="Times New Roman" w:cs="Times New Roman"/>
            <w:color w:val="auto"/>
            <w:sz w:val="20"/>
            <w:szCs w:val="20"/>
            <w:u w:val="none"/>
          </w:rPr>
          <w:t>vid.norouz_borazjani@iauctb.ac.ir</w:t>
        </w:r>
      </w:hyperlink>
    </w:p>
    <w:p w14:paraId="30CC6B63" w14:textId="77777777" w:rsidR="003C4613" w:rsidRDefault="003C4613" w:rsidP="00BE2D6C">
      <w:pPr>
        <w:pStyle w:val="NoSpacing"/>
        <w:bidi/>
        <w:rPr>
          <w:rFonts w:eastAsia="Calibri"/>
          <w:rtl/>
          <w:lang w:bidi="fa-IR"/>
        </w:rPr>
      </w:pPr>
    </w:p>
    <w:p w14:paraId="231FF476" w14:textId="289B55C8" w:rsidR="00BE2D6C" w:rsidRPr="00CE03FE" w:rsidRDefault="00BE2D6C" w:rsidP="00C925ED">
      <w:pPr>
        <w:bidi/>
        <w:spacing w:line="240" w:lineRule="auto"/>
        <w:ind w:left="424"/>
        <w:jc w:val="center"/>
        <w:rPr>
          <w:rFonts w:ascii="Times New Roman" w:hAnsi="Times New Roman" w:cs="B Lotus"/>
          <w:color w:val="000000" w:themeColor="text1"/>
          <w:szCs w:val="20"/>
        </w:rPr>
      </w:pPr>
      <w:r w:rsidRPr="00CE03FE">
        <w:rPr>
          <w:rFonts w:ascii="Times New Roman" w:hAnsi="Times New Roman" w:cs="B Lotus" w:hint="cs"/>
          <w:color w:val="000000" w:themeColor="text1"/>
          <w:szCs w:val="20"/>
          <w:rtl/>
        </w:rPr>
        <w:t>تاريخ دريافت: [</w:t>
      </w:r>
      <w:r w:rsidR="00C925ED">
        <w:rPr>
          <w:rFonts w:ascii="Times New Roman" w:hAnsi="Times New Roman" w:cs="B Lotus" w:hint="cs"/>
          <w:color w:val="000000" w:themeColor="text1"/>
          <w:szCs w:val="20"/>
          <w:rtl/>
        </w:rPr>
        <w:t>28</w:t>
      </w:r>
      <w:r w:rsidRPr="00CE03FE">
        <w:rPr>
          <w:rFonts w:ascii="Times New Roman" w:hAnsi="Times New Roman" w:cs="B Lotus" w:hint="cs"/>
          <w:color w:val="000000" w:themeColor="text1"/>
          <w:szCs w:val="20"/>
          <w:rtl/>
        </w:rPr>
        <w:t>/</w:t>
      </w:r>
      <w:r w:rsidR="00C925ED">
        <w:rPr>
          <w:rFonts w:ascii="Times New Roman" w:hAnsi="Times New Roman" w:cs="B Lotus" w:hint="cs"/>
          <w:color w:val="000000" w:themeColor="text1"/>
          <w:szCs w:val="20"/>
          <w:rtl/>
        </w:rPr>
        <w:t>7</w:t>
      </w:r>
      <w:r w:rsidRPr="00CE03FE">
        <w:rPr>
          <w:rFonts w:ascii="Times New Roman" w:hAnsi="Times New Roman" w:cs="B Lotus" w:hint="cs"/>
          <w:color w:val="000000" w:themeColor="text1"/>
          <w:szCs w:val="20"/>
          <w:rtl/>
        </w:rPr>
        <w:t>/1400]</w:t>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t>تاريخ پذيرش: [</w:t>
      </w:r>
      <w:r w:rsidR="00C925ED">
        <w:rPr>
          <w:rFonts w:ascii="Times New Roman" w:hAnsi="Times New Roman" w:cs="B Lotus" w:hint="cs"/>
          <w:color w:val="000000" w:themeColor="text1"/>
          <w:szCs w:val="20"/>
          <w:rtl/>
        </w:rPr>
        <w:t>11</w:t>
      </w:r>
      <w:r w:rsidRPr="00CE03FE">
        <w:rPr>
          <w:rFonts w:ascii="Times New Roman" w:hAnsi="Times New Roman" w:cs="B Lotus" w:hint="cs"/>
          <w:color w:val="000000" w:themeColor="text1"/>
          <w:szCs w:val="20"/>
          <w:rtl/>
        </w:rPr>
        <w:t>/</w:t>
      </w:r>
      <w:r w:rsidR="00C925ED">
        <w:rPr>
          <w:rFonts w:ascii="Times New Roman" w:hAnsi="Times New Roman" w:cs="B Lotus" w:hint="cs"/>
          <w:color w:val="000000" w:themeColor="text1"/>
          <w:szCs w:val="20"/>
          <w:rtl/>
        </w:rPr>
        <w:t>12</w:t>
      </w:r>
      <w:r w:rsidRPr="00CE03FE">
        <w:rPr>
          <w:rFonts w:ascii="Times New Roman" w:hAnsi="Times New Roman" w:cs="B Lotus" w:hint="cs"/>
          <w:color w:val="000000" w:themeColor="text1"/>
          <w:szCs w:val="20"/>
          <w:rtl/>
        </w:rPr>
        <w:t>/1400]</w:t>
      </w:r>
    </w:p>
    <w:p w14:paraId="0399174F" w14:textId="77777777" w:rsidR="00BE2D6C" w:rsidRPr="00915D8D" w:rsidRDefault="00BE2D6C" w:rsidP="00BE2D6C">
      <w:pPr>
        <w:pStyle w:val="NoSpacing"/>
        <w:bidi/>
        <w:rPr>
          <w:rFonts w:eastAsia="Calibri"/>
          <w:rtl/>
          <w:lang w:bidi="fa-IR"/>
        </w:rPr>
      </w:pPr>
    </w:p>
    <w:p w14:paraId="7F450519" w14:textId="77777777" w:rsidR="00C452B8" w:rsidRPr="00BE2D6C" w:rsidRDefault="00C452B8" w:rsidP="00BE2D6C">
      <w:pPr>
        <w:pStyle w:val="NoSpacing"/>
        <w:bidi/>
        <w:ind w:left="283" w:right="142"/>
        <w:rPr>
          <w:rFonts w:eastAsia="Calibri" w:cs="B Zar"/>
          <w:b/>
          <w:bCs/>
          <w:sz w:val="24"/>
          <w:szCs w:val="24"/>
          <w:rtl/>
          <w:lang w:bidi="fa-IR"/>
        </w:rPr>
      </w:pPr>
      <w:r w:rsidRPr="00BE2D6C">
        <w:rPr>
          <w:rFonts w:eastAsia="Calibri" w:cs="B Zar" w:hint="cs"/>
          <w:b/>
          <w:bCs/>
          <w:sz w:val="24"/>
          <w:szCs w:val="24"/>
          <w:rtl/>
          <w:lang w:bidi="fa-IR"/>
        </w:rPr>
        <w:t>چکیده</w:t>
      </w:r>
    </w:p>
    <w:p w14:paraId="3689E528" w14:textId="4A123BE9" w:rsidR="00C452B8" w:rsidRPr="00BE2D6C" w:rsidRDefault="00C452B8" w:rsidP="00BE2D6C">
      <w:pPr>
        <w:bidi/>
        <w:spacing w:after="160" w:line="240" w:lineRule="auto"/>
        <w:ind w:left="283" w:right="142"/>
        <w:jc w:val="both"/>
        <w:rPr>
          <w:rFonts w:ascii="Calibri" w:eastAsia="Calibri" w:hAnsi="Calibri" w:cs="B Lotus"/>
          <w:sz w:val="20"/>
          <w:szCs w:val="20"/>
          <w:rtl/>
          <w:lang w:bidi="fa-IR"/>
        </w:rPr>
      </w:pPr>
      <w:r w:rsidRPr="00BE2D6C">
        <w:rPr>
          <w:rFonts w:ascii="Calibri" w:eastAsia="Calibri" w:hAnsi="Calibri" w:cs="B Lotus" w:hint="cs"/>
          <w:sz w:val="20"/>
          <w:szCs w:val="20"/>
          <w:rtl/>
          <w:lang w:bidi="fa-IR"/>
        </w:rPr>
        <w:t>محیط یکی از مهم</w:t>
      </w:r>
      <w:r w:rsidR="009D4743" w:rsidRPr="00BE2D6C">
        <w:rPr>
          <w:rFonts w:ascii="Calibri" w:eastAsia="Calibri" w:hAnsi="Calibri" w:cs="B Lotus"/>
          <w:sz w:val="20"/>
          <w:szCs w:val="20"/>
          <w:rtl/>
          <w:lang w:bidi="fa-IR"/>
        </w:rPr>
        <w:softHyphen/>
      </w:r>
      <w:r w:rsidR="009D4743" w:rsidRPr="00BE2D6C">
        <w:rPr>
          <w:rFonts w:ascii="Calibri" w:eastAsia="Calibri" w:hAnsi="Calibri" w:cs="B Lotus" w:hint="cs"/>
          <w:sz w:val="20"/>
          <w:szCs w:val="20"/>
          <w:rtl/>
          <w:lang w:bidi="fa-IR"/>
        </w:rPr>
        <w:t>ترین عوامل مؤ</w:t>
      </w:r>
      <w:r w:rsidRPr="00BE2D6C">
        <w:rPr>
          <w:rFonts w:ascii="Calibri" w:eastAsia="Calibri" w:hAnsi="Calibri" w:cs="B Lotus" w:hint="cs"/>
          <w:sz w:val="20"/>
          <w:szCs w:val="20"/>
          <w:rtl/>
          <w:lang w:bidi="fa-IR"/>
        </w:rPr>
        <w:t>ثر در امر آموزش می</w:t>
      </w:r>
      <w:r w:rsidR="009D4743"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باشد. توجه به شاخصه</w:t>
      </w:r>
      <w:r w:rsidR="009D4743"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ها و معیارهای طراحی محیطی می</w:t>
      </w:r>
      <w:r w:rsidR="009D4743"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 xml:space="preserve">تواند موجبات ساختن هرچه بهتر دانش در دانشجویان را فراهم آورد. هدف این تحقیق آن است که با کاربست نظریه </w:t>
      </w:r>
      <w:r w:rsidRPr="00BE2D6C">
        <w:rPr>
          <w:rFonts w:ascii="Calibri" w:eastAsia="Calibri" w:hAnsi="Calibri" w:cs="B Lotus"/>
          <w:sz w:val="20"/>
          <w:szCs w:val="20"/>
          <w:rtl/>
          <w:lang w:bidi="fa-IR"/>
        </w:rPr>
        <w:t>ساخت‌گرا</w:t>
      </w:r>
      <w:r w:rsidRPr="00BE2D6C">
        <w:rPr>
          <w:rFonts w:ascii="Calibri" w:eastAsia="Calibri" w:hAnsi="Calibri" w:cs="B Lotus" w:hint="cs"/>
          <w:sz w:val="20"/>
          <w:szCs w:val="20"/>
          <w:rtl/>
          <w:lang w:bidi="fa-IR"/>
        </w:rPr>
        <w:t xml:space="preserve">یی به ارائه راهبردی </w:t>
      </w:r>
      <w:r w:rsidRPr="00BE2D6C">
        <w:rPr>
          <w:rFonts w:ascii="Calibri" w:eastAsia="Calibri" w:hAnsi="Calibri" w:cs="B Lotus"/>
          <w:sz w:val="20"/>
          <w:szCs w:val="20"/>
          <w:rtl/>
          <w:lang w:bidi="fa-IR"/>
        </w:rPr>
        <w:t xml:space="preserve">نظری جهت ایجاد محیط </w:t>
      </w:r>
      <w:r w:rsidRPr="00BE2D6C">
        <w:rPr>
          <w:rFonts w:ascii="Calibri" w:eastAsia="Calibri" w:hAnsi="Calibri" w:cs="B Lotus" w:hint="cs"/>
          <w:sz w:val="20"/>
          <w:szCs w:val="20"/>
          <w:rtl/>
          <w:lang w:bidi="fa-IR"/>
        </w:rPr>
        <w:t xml:space="preserve">آموزش </w:t>
      </w:r>
      <w:r w:rsidRPr="00BE2D6C">
        <w:rPr>
          <w:rFonts w:ascii="Calibri" w:eastAsia="Calibri" w:hAnsi="Calibri" w:cs="B Lotus"/>
          <w:sz w:val="20"/>
          <w:szCs w:val="20"/>
          <w:rtl/>
          <w:lang w:bidi="fa-IR"/>
        </w:rPr>
        <w:t xml:space="preserve">رویداد </w:t>
      </w:r>
      <w:r w:rsidRPr="00BE2D6C">
        <w:rPr>
          <w:rFonts w:ascii="Calibri" w:eastAsia="Calibri" w:hAnsi="Calibri" w:cs="B Lotus" w:hint="cs"/>
          <w:sz w:val="20"/>
          <w:szCs w:val="20"/>
          <w:rtl/>
          <w:lang w:bidi="fa-IR"/>
        </w:rPr>
        <w:t>محور معماری</w:t>
      </w:r>
      <w:r w:rsidRPr="00BE2D6C">
        <w:rPr>
          <w:rFonts w:ascii="Calibri" w:eastAsia="Calibri" w:hAnsi="Calibri" w:cs="B Lotus"/>
          <w:sz w:val="20"/>
          <w:szCs w:val="20"/>
          <w:rtl/>
          <w:lang w:bidi="fa-IR"/>
        </w:rPr>
        <w:t xml:space="preserve"> </w:t>
      </w:r>
      <w:r w:rsidRPr="00BE2D6C">
        <w:rPr>
          <w:rFonts w:ascii="Calibri" w:eastAsia="Calibri" w:hAnsi="Calibri" w:cs="B Lotus" w:hint="cs"/>
          <w:sz w:val="20"/>
          <w:szCs w:val="20"/>
          <w:rtl/>
          <w:lang w:bidi="fa-IR"/>
        </w:rPr>
        <w:t xml:space="preserve">بپردازد. پرسش پژوهش بدین صورت است که </w:t>
      </w:r>
      <w:r w:rsidRPr="00BE2D6C">
        <w:rPr>
          <w:rFonts w:ascii="Calibri" w:eastAsia="Calibri" w:hAnsi="Calibri" w:cs="B Lotus" w:hint="cs"/>
          <w:sz w:val="20"/>
          <w:szCs w:val="20"/>
          <w:rtl/>
        </w:rPr>
        <w:t>فضاهای آموزش معماری برای اینکه بتوانند بستر آموزش‌های رویدادمحور و ساخت</w:t>
      </w:r>
      <w:r w:rsidRPr="00BE2D6C">
        <w:rPr>
          <w:rFonts w:ascii="Calibri" w:eastAsia="Calibri" w:hAnsi="Calibri" w:cs="B Lotus"/>
          <w:sz w:val="20"/>
          <w:szCs w:val="20"/>
          <w:rtl/>
        </w:rPr>
        <w:softHyphen/>
      </w:r>
      <w:r w:rsidRPr="00BE2D6C">
        <w:rPr>
          <w:rFonts w:ascii="Calibri" w:eastAsia="Calibri" w:hAnsi="Calibri" w:cs="B Lotus" w:hint="cs"/>
          <w:sz w:val="20"/>
          <w:szCs w:val="20"/>
          <w:rtl/>
        </w:rPr>
        <w:t xml:space="preserve">گرا قرار بگیرند، باید شامل چه ویژگی‌هایی باشند. </w:t>
      </w:r>
      <w:r w:rsidRPr="00BE2D6C">
        <w:rPr>
          <w:rFonts w:ascii="Calibri" w:eastAsia="Calibri" w:hAnsi="Calibri" w:cs="B Lotus"/>
          <w:sz w:val="20"/>
          <w:szCs w:val="20"/>
          <w:rtl/>
          <w:lang w:bidi="fa-IR"/>
        </w:rPr>
        <w:t>پژوهش به‌صورت</w:t>
      </w:r>
      <w:r w:rsidRPr="00BE2D6C">
        <w:rPr>
          <w:rFonts w:ascii="Calibri" w:eastAsia="Calibri" w:hAnsi="Calibri" w:cs="B Lotus" w:hint="cs"/>
          <w:sz w:val="20"/>
          <w:szCs w:val="20"/>
          <w:rtl/>
          <w:lang w:bidi="fa-IR"/>
        </w:rPr>
        <w:t xml:space="preserve"> کيفي با</w:t>
      </w:r>
      <w:r w:rsidRPr="00BE2D6C">
        <w:rPr>
          <w:rFonts w:ascii="Calibri" w:eastAsia="Calibri" w:hAnsi="Calibri" w:cs="B Lotus"/>
          <w:sz w:val="20"/>
          <w:szCs w:val="20"/>
          <w:rtl/>
          <w:lang w:bidi="fa-IR"/>
        </w:rPr>
        <w:t xml:space="preserve"> پیامد</w:t>
      </w:r>
      <w:r w:rsidRPr="00BE2D6C">
        <w:rPr>
          <w:rFonts w:ascii="Calibri" w:eastAsia="Calibri" w:hAnsi="Calibri" w:cs="B Lotus" w:hint="cs"/>
          <w:sz w:val="20"/>
          <w:szCs w:val="20"/>
          <w:rtl/>
          <w:lang w:bidi="fa-IR"/>
        </w:rPr>
        <w:t xml:space="preserve"> کاربردی، </w:t>
      </w:r>
      <w:r w:rsidRPr="00BE2D6C">
        <w:rPr>
          <w:rFonts w:ascii="Calibri" w:eastAsia="Calibri" w:hAnsi="Calibri" w:cs="B Lotus"/>
          <w:sz w:val="20"/>
          <w:szCs w:val="20"/>
          <w:rtl/>
          <w:lang w:bidi="fa-IR"/>
        </w:rPr>
        <w:t>هدف</w:t>
      </w:r>
      <w:r w:rsidRPr="00BE2D6C">
        <w:rPr>
          <w:rFonts w:ascii="Calibri" w:eastAsia="Calibri" w:hAnsi="Calibri" w:cs="B Lotus" w:hint="cs"/>
          <w:sz w:val="20"/>
          <w:szCs w:val="20"/>
          <w:rtl/>
          <w:lang w:bidi="fa-IR"/>
        </w:rPr>
        <w:t xml:space="preserve"> توصیفی-پیمایشی</w:t>
      </w:r>
      <w:r w:rsidRPr="00BE2D6C">
        <w:rPr>
          <w:rFonts w:ascii="Calibri" w:eastAsia="Calibri" w:hAnsi="Calibri" w:cs="B Lotus"/>
          <w:sz w:val="20"/>
          <w:szCs w:val="20"/>
          <w:rtl/>
          <w:lang w:bidi="fa-IR"/>
        </w:rPr>
        <w:t xml:space="preserve">، </w:t>
      </w:r>
      <w:r w:rsidRPr="00BE2D6C">
        <w:rPr>
          <w:rFonts w:ascii="Calibri" w:eastAsia="Calibri" w:hAnsi="Calibri" w:cs="B Lotus" w:hint="cs"/>
          <w:sz w:val="20"/>
          <w:szCs w:val="20"/>
          <w:rtl/>
          <w:lang w:bidi="fa-IR"/>
        </w:rPr>
        <w:t xml:space="preserve">ازلحاظ </w:t>
      </w:r>
      <w:r w:rsidRPr="00BE2D6C">
        <w:rPr>
          <w:rFonts w:ascii="Calibri" w:eastAsia="Calibri" w:hAnsi="Calibri" w:cs="B Lotus"/>
          <w:sz w:val="20"/>
          <w:szCs w:val="20"/>
          <w:rtl/>
          <w:lang w:bidi="fa-IR"/>
        </w:rPr>
        <w:t>زمان</w:t>
      </w:r>
      <w:r w:rsidRPr="00BE2D6C">
        <w:rPr>
          <w:rFonts w:ascii="Calibri" w:eastAsia="Calibri" w:hAnsi="Calibri" w:cs="B Lotus" w:hint="cs"/>
          <w:sz w:val="20"/>
          <w:szCs w:val="20"/>
          <w:rtl/>
          <w:lang w:bidi="fa-IR"/>
        </w:rPr>
        <w:t>ی مقطعی و منطق استنتاجی</w:t>
      </w:r>
      <w:r w:rsidRPr="00BE2D6C">
        <w:rPr>
          <w:rFonts w:ascii="Calibri" w:eastAsia="Calibri" w:hAnsi="Calibri" w:cs="B Lotus"/>
          <w:sz w:val="20"/>
          <w:szCs w:val="20"/>
          <w:rtl/>
          <w:lang w:bidi="fa-IR"/>
        </w:rPr>
        <w:t xml:space="preserve"> است</w:t>
      </w:r>
      <w:r w:rsidRPr="00BE2D6C">
        <w:rPr>
          <w:rFonts w:ascii="Calibri" w:eastAsia="Calibri" w:hAnsi="Calibri" w:cs="B Lotus" w:hint="cs"/>
          <w:sz w:val="20"/>
          <w:szCs w:val="20"/>
          <w:rtl/>
          <w:lang w:bidi="fa-IR"/>
        </w:rPr>
        <w:t xml:space="preserve">. ابتدا </w:t>
      </w:r>
      <w:r w:rsidRPr="00BE2D6C">
        <w:rPr>
          <w:rFonts w:ascii="Calibri" w:eastAsia="Calibri" w:hAnsi="Calibri" w:cs="B Lotus"/>
          <w:sz w:val="20"/>
          <w:szCs w:val="20"/>
          <w:rtl/>
          <w:lang w:bidi="fa-IR"/>
        </w:rPr>
        <w:t>شاخص‌ها</w:t>
      </w:r>
      <w:r w:rsidRPr="00BE2D6C">
        <w:rPr>
          <w:rFonts w:ascii="Calibri" w:eastAsia="Calibri" w:hAnsi="Calibri" w:cs="B Lotus" w:hint="cs"/>
          <w:sz w:val="20"/>
          <w:szCs w:val="20"/>
          <w:rtl/>
          <w:lang w:bidi="fa-IR"/>
        </w:rPr>
        <w:t>ی محیط</w:t>
      </w:r>
      <w:r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 xml:space="preserve">های آموزشی </w:t>
      </w:r>
      <w:r w:rsidRPr="00BE2D6C">
        <w:rPr>
          <w:rFonts w:ascii="Calibri" w:eastAsia="Calibri" w:hAnsi="Calibri" w:cs="B Lotus"/>
          <w:sz w:val="20"/>
          <w:szCs w:val="20"/>
          <w:rtl/>
          <w:lang w:bidi="fa-IR"/>
        </w:rPr>
        <w:t>ساخت‌گرا</w:t>
      </w:r>
      <w:r w:rsidRPr="00BE2D6C">
        <w:rPr>
          <w:rFonts w:ascii="Calibri" w:eastAsia="Calibri" w:hAnsi="Calibri" w:cs="B Lotus" w:hint="cs"/>
          <w:sz w:val="20"/>
          <w:szCs w:val="20"/>
          <w:rtl/>
          <w:lang w:bidi="fa-IR"/>
        </w:rPr>
        <w:t xml:space="preserve"> و رویداد محور از مبانی نظری استخراج و تجربیات جهانی ایجاد چنین </w:t>
      </w:r>
      <w:r w:rsidRPr="00BE2D6C">
        <w:rPr>
          <w:rFonts w:ascii="Calibri" w:eastAsia="Calibri" w:hAnsi="Calibri" w:cs="B Lotus"/>
          <w:sz w:val="20"/>
          <w:szCs w:val="20"/>
          <w:rtl/>
          <w:lang w:bidi="fa-IR"/>
        </w:rPr>
        <w:t>مح</w:t>
      </w:r>
      <w:r w:rsidRPr="00BE2D6C">
        <w:rPr>
          <w:rFonts w:ascii="Calibri" w:eastAsia="Calibri" w:hAnsi="Calibri" w:cs="B Lotus" w:hint="cs"/>
          <w:sz w:val="20"/>
          <w:szCs w:val="20"/>
          <w:rtl/>
          <w:lang w:bidi="fa-IR"/>
        </w:rPr>
        <w:t xml:space="preserve">یط‌هایی </w:t>
      </w:r>
      <w:r w:rsidRPr="00BE2D6C">
        <w:rPr>
          <w:rFonts w:ascii="Calibri" w:eastAsia="Calibri" w:hAnsi="Calibri" w:cs="B Lotus"/>
          <w:sz w:val="20"/>
          <w:szCs w:val="20"/>
          <w:rtl/>
          <w:lang w:bidi="fa-IR"/>
        </w:rPr>
        <w:t>بررس</w:t>
      </w:r>
      <w:r w:rsidRPr="00BE2D6C">
        <w:rPr>
          <w:rFonts w:ascii="Calibri" w:eastAsia="Calibri" w:hAnsi="Calibri" w:cs="B Lotus" w:hint="cs"/>
          <w:sz w:val="20"/>
          <w:szCs w:val="20"/>
          <w:rtl/>
          <w:lang w:bidi="fa-IR"/>
        </w:rPr>
        <w:t xml:space="preserve">ی‌شده‌اند. </w:t>
      </w:r>
      <w:r w:rsidRPr="00BE2D6C">
        <w:rPr>
          <w:rFonts w:ascii="Calibri" w:eastAsia="Calibri" w:hAnsi="Calibri" w:cs="B Lotus"/>
          <w:sz w:val="20"/>
          <w:szCs w:val="20"/>
          <w:rtl/>
          <w:lang w:bidi="fa-IR"/>
        </w:rPr>
        <w:t>پس‌ازآن</w:t>
      </w:r>
      <w:r w:rsidRPr="00BE2D6C">
        <w:rPr>
          <w:rFonts w:ascii="Calibri" w:eastAsia="Calibri" w:hAnsi="Calibri" w:cs="B Lotus" w:hint="cs"/>
          <w:sz w:val="20"/>
          <w:szCs w:val="20"/>
          <w:rtl/>
          <w:lang w:bidi="fa-IR"/>
        </w:rPr>
        <w:t xml:space="preserve"> دانشجویان ترم سوم و چهارم کارشناسی ارشد معماری </w:t>
      </w:r>
      <w:r w:rsidRPr="00BE2D6C">
        <w:rPr>
          <w:rFonts w:ascii="Calibri" w:eastAsia="Calibri" w:hAnsi="Calibri" w:cs="B Lotus"/>
          <w:sz w:val="20"/>
          <w:szCs w:val="20"/>
          <w:rtl/>
          <w:lang w:bidi="fa-IR"/>
        </w:rPr>
        <w:t>دانشگاه‌ها</w:t>
      </w:r>
      <w:r w:rsidRPr="00BE2D6C">
        <w:rPr>
          <w:rFonts w:ascii="Calibri" w:eastAsia="Calibri" w:hAnsi="Calibri" w:cs="B Lotus" w:hint="cs"/>
          <w:sz w:val="20"/>
          <w:szCs w:val="20"/>
          <w:rtl/>
          <w:lang w:bidi="fa-IR"/>
        </w:rPr>
        <w:t xml:space="preserve">ی شیراز </w:t>
      </w:r>
      <w:r w:rsidRPr="00BE2D6C">
        <w:rPr>
          <w:rFonts w:ascii="Calibri" w:eastAsia="Calibri" w:hAnsi="Calibri" w:cs="B Lotus"/>
          <w:sz w:val="20"/>
          <w:szCs w:val="20"/>
          <w:rtl/>
          <w:lang w:bidi="fa-IR"/>
        </w:rPr>
        <w:t>به‌عنوان</w:t>
      </w:r>
      <w:r w:rsidRPr="00BE2D6C">
        <w:rPr>
          <w:rFonts w:ascii="Calibri" w:eastAsia="Calibri" w:hAnsi="Calibri" w:cs="B Lotus" w:hint="cs"/>
          <w:sz w:val="20"/>
          <w:szCs w:val="20"/>
          <w:rtl/>
          <w:lang w:bidi="fa-IR"/>
        </w:rPr>
        <w:t xml:space="preserve"> نمونه انتخاب و با ابزار مشاهده و پرسش</w:t>
      </w:r>
      <w:r w:rsidR="005649A1"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نامه به سنجش شاخص</w:t>
      </w:r>
      <w:r w:rsidR="005649A1"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های ساخت</w:t>
      </w:r>
      <w:r w:rsidR="005649A1"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گرایی در محیط</w:t>
      </w:r>
      <w:r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 xml:space="preserve">های آموزشی آن‌ها </w:t>
      </w:r>
      <w:r w:rsidRPr="00BE2D6C">
        <w:rPr>
          <w:rFonts w:ascii="Calibri" w:eastAsia="Calibri" w:hAnsi="Calibri" w:cs="B Lotus"/>
          <w:sz w:val="20"/>
          <w:szCs w:val="20"/>
          <w:rtl/>
          <w:lang w:bidi="fa-IR"/>
        </w:rPr>
        <w:t>پرداخته‌شده</w:t>
      </w:r>
      <w:r w:rsidRPr="00BE2D6C">
        <w:rPr>
          <w:rFonts w:ascii="Calibri" w:eastAsia="Calibri" w:hAnsi="Calibri" w:cs="B Lotus" w:hint="cs"/>
          <w:sz w:val="20"/>
          <w:szCs w:val="20"/>
          <w:rtl/>
          <w:lang w:bidi="fa-IR"/>
        </w:rPr>
        <w:t xml:space="preserve"> است. پس</w:t>
      </w:r>
      <w:r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 xml:space="preserve">از شناخت و </w:t>
      </w:r>
      <w:r w:rsidRPr="00BE2D6C">
        <w:rPr>
          <w:rFonts w:ascii="Calibri" w:eastAsia="Calibri" w:hAnsi="Calibri" w:cs="B Lotus"/>
          <w:sz w:val="20"/>
          <w:szCs w:val="20"/>
          <w:rtl/>
          <w:lang w:bidi="fa-IR"/>
        </w:rPr>
        <w:t>اولو</w:t>
      </w:r>
      <w:r w:rsidRPr="00BE2D6C">
        <w:rPr>
          <w:rFonts w:ascii="Calibri" w:eastAsia="Calibri" w:hAnsi="Calibri" w:cs="B Lotus" w:hint="cs"/>
          <w:sz w:val="20"/>
          <w:szCs w:val="20"/>
          <w:rtl/>
          <w:lang w:bidi="fa-IR"/>
        </w:rPr>
        <w:t>یت‌بندی چالش</w:t>
      </w:r>
      <w:r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 xml:space="preserve">های موجود راهکارهایی جهت ایجاد </w:t>
      </w:r>
      <w:r w:rsidRPr="00BE2D6C">
        <w:rPr>
          <w:rFonts w:ascii="Calibri" w:eastAsia="Calibri" w:hAnsi="Calibri" w:cs="B Lotus"/>
          <w:sz w:val="20"/>
          <w:szCs w:val="20"/>
          <w:rtl/>
          <w:lang w:bidi="fa-IR"/>
        </w:rPr>
        <w:t>مح</w:t>
      </w:r>
      <w:r w:rsidRPr="00BE2D6C">
        <w:rPr>
          <w:rFonts w:ascii="Calibri" w:eastAsia="Calibri" w:hAnsi="Calibri" w:cs="B Lotus" w:hint="cs"/>
          <w:sz w:val="20"/>
          <w:szCs w:val="20"/>
          <w:rtl/>
          <w:lang w:bidi="fa-IR"/>
        </w:rPr>
        <w:t>یط‌های آموزشی رویدادمحور ارائه‌شده‌ است. نتیجه پژوهش حاکی از آن است که عدم ارتباط محیط آموزشی با محیط کار مهم</w:t>
      </w:r>
      <w:r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 xml:space="preserve">ترین عامل در ناکارآمدی محیط است. همکاري با </w:t>
      </w:r>
      <w:r w:rsidRPr="00BE2D6C">
        <w:rPr>
          <w:rFonts w:ascii="Calibri" w:eastAsia="Calibri" w:hAnsi="Calibri" w:cs="B Lotus"/>
          <w:sz w:val="20"/>
          <w:szCs w:val="20"/>
          <w:rtl/>
          <w:lang w:bidi="fa-IR"/>
        </w:rPr>
        <w:t>کتابخانه‌ها</w:t>
      </w:r>
      <w:r w:rsidRPr="00BE2D6C">
        <w:rPr>
          <w:rFonts w:ascii="Calibri" w:eastAsia="Calibri" w:hAnsi="Calibri" w:cs="B Lotus" w:hint="cs"/>
          <w:sz w:val="20"/>
          <w:szCs w:val="20"/>
          <w:rtl/>
          <w:lang w:bidi="fa-IR"/>
        </w:rPr>
        <w:t xml:space="preserve">، </w:t>
      </w:r>
      <w:r w:rsidRPr="00BE2D6C">
        <w:rPr>
          <w:rFonts w:ascii="Calibri" w:eastAsia="Calibri" w:hAnsi="Calibri" w:cs="B Lotus"/>
          <w:sz w:val="20"/>
          <w:szCs w:val="20"/>
          <w:rtl/>
          <w:lang w:bidi="fa-IR"/>
        </w:rPr>
        <w:t>موزه‌ها</w:t>
      </w:r>
      <w:r w:rsidRPr="00BE2D6C">
        <w:rPr>
          <w:rFonts w:ascii="Calibri" w:eastAsia="Calibri" w:hAnsi="Calibri" w:cs="B Lotus" w:hint="cs"/>
          <w:sz w:val="20"/>
          <w:szCs w:val="20"/>
          <w:rtl/>
          <w:lang w:bidi="fa-IR"/>
        </w:rPr>
        <w:t xml:space="preserve">، </w:t>
      </w:r>
      <w:r w:rsidRPr="00BE2D6C">
        <w:rPr>
          <w:rFonts w:ascii="Calibri" w:eastAsia="Calibri" w:hAnsi="Calibri" w:cs="B Lotus"/>
          <w:sz w:val="20"/>
          <w:szCs w:val="20"/>
          <w:rtl/>
          <w:lang w:bidi="fa-IR"/>
        </w:rPr>
        <w:t>کارگاه‌ها</w:t>
      </w:r>
      <w:r w:rsidRPr="00BE2D6C">
        <w:rPr>
          <w:rFonts w:ascii="Calibri" w:eastAsia="Calibri" w:hAnsi="Calibri" w:cs="B Lotus" w:hint="cs"/>
          <w:sz w:val="20"/>
          <w:szCs w:val="20"/>
          <w:rtl/>
          <w:lang w:bidi="fa-IR"/>
        </w:rPr>
        <w:t xml:space="preserve">ی ساختماني و فضاهاي شهري، تجهيز فضاهايي جهت استفاده </w:t>
      </w:r>
      <w:r w:rsidRPr="00BE2D6C">
        <w:rPr>
          <w:rFonts w:ascii="Calibri" w:eastAsia="Calibri" w:hAnsi="Calibri" w:cs="B Lotus"/>
          <w:sz w:val="20"/>
          <w:szCs w:val="20"/>
          <w:rtl/>
          <w:lang w:bidi="fa-IR"/>
        </w:rPr>
        <w:t>هم‌زمان</w:t>
      </w:r>
      <w:r w:rsidRPr="00BE2D6C">
        <w:rPr>
          <w:rFonts w:ascii="Calibri" w:eastAsia="Calibri" w:hAnsi="Calibri" w:cs="B Lotus" w:hint="cs"/>
          <w:sz w:val="20"/>
          <w:szCs w:val="20"/>
          <w:rtl/>
          <w:lang w:bidi="fa-IR"/>
        </w:rPr>
        <w:t xml:space="preserve"> </w:t>
      </w:r>
      <w:r w:rsidRPr="00BE2D6C">
        <w:rPr>
          <w:rFonts w:ascii="Calibri" w:eastAsia="Calibri" w:hAnsi="Calibri" w:cs="B Lotus"/>
          <w:sz w:val="20"/>
          <w:szCs w:val="20"/>
          <w:rtl/>
          <w:lang w:bidi="fa-IR"/>
        </w:rPr>
        <w:t>دانشگاه‌ها</w:t>
      </w:r>
      <w:r w:rsidRPr="00BE2D6C">
        <w:rPr>
          <w:rFonts w:ascii="Calibri" w:eastAsia="Calibri" w:hAnsi="Calibri" w:cs="B Lotus" w:hint="cs"/>
          <w:sz w:val="20"/>
          <w:szCs w:val="20"/>
          <w:rtl/>
          <w:lang w:bidi="fa-IR"/>
        </w:rPr>
        <w:t xml:space="preserve">ی شهر يا استان، برگزاري </w:t>
      </w:r>
      <w:r w:rsidRPr="00BE2D6C">
        <w:rPr>
          <w:rFonts w:ascii="Calibri" w:eastAsia="Calibri" w:hAnsi="Calibri" w:cs="B Lotus"/>
          <w:sz w:val="20"/>
          <w:szCs w:val="20"/>
          <w:rtl/>
          <w:lang w:bidi="fa-IR"/>
        </w:rPr>
        <w:t>نما</w:t>
      </w:r>
      <w:r w:rsidRPr="00BE2D6C">
        <w:rPr>
          <w:rFonts w:ascii="Calibri" w:eastAsia="Calibri" w:hAnsi="Calibri" w:cs="B Lotus" w:hint="cs"/>
          <w:sz w:val="20"/>
          <w:szCs w:val="20"/>
          <w:rtl/>
          <w:lang w:bidi="fa-IR"/>
        </w:rPr>
        <w:t xml:space="preserve">یشگاه‌ها و </w:t>
      </w:r>
      <w:r w:rsidRPr="00BE2D6C">
        <w:rPr>
          <w:rFonts w:ascii="Calibri" w:eastAsia="Calibri" w:hAnsi="Calibri" w:cs="B Lotus"/>
          <w:sz w:val="20"/>
          <w:szCs w:val="20"/>
          <w:rtl/>
          <w:lang w:bidi="fa-IR"/>
        </w:rPr>
        <w:t>داور</w:t>
      </w:r>
      <w:r w:rsidRPr="00BE2D6C">
        <w:rPr>
          <w:rFonts w:ascii="Calibri" w:eastAsia="Calibri" w:hAnsi="Calibri" w:cs="B Lotus" w:hint="cs"/>
          <w:sz w:val="20"/>
          <w:szCs w:val="20"/>
          <w:rtl/>
          <w:lang w:bidi="fa-IR"/>
        </w:rPr>
        <w:t xml:space="preserve">ی‌های جمعي و فرادانشگاهي </w:t>
      </w:r>
      <w:r w:rsidRPr="00BE2D6C">
        <w:rPr>
          <w:rFonts w:ascii="Calibri" w:eastAsia="Calibri" w:hAnsi="Calibri" w:cs="B Lotus"/>
          <w:sz w:val="20"/>
          <w:szCs w:val="20"/>
          <w:rtl/>
          <w:lang w:bidi="fa-IR"/>
        </w:rPr>
        <w:t>م</w:t>
      </w:r>
      <w:r w:rsidRPr="00BE2D6C">
        <w:rPr>
          <w:rFonts w:ascii="Calibri" w:eastAsia="Calibri" w:hAnsi="Calibri" w:cs="B Lotus" w:hint="cs"/>
          <w:sz w:val="20"/>
          <w:szCs w:val="20"/>
          <w:rtl/>
          <w:lang w:bidi="fa-IR"/>
        </w:rPr>
        <w:t>ی‌توانند در جهت افزایش کارایی مؤثر باشند.</w:t>
      </w:r>
      <w:r w:rsidRPr="00BE2D6C">
        <w:rPr>
          <w:rFonts w:ascii="Calibri" w:eastAsia="Calibri" w:hAnsi="Calibri" w:cs="B Lotus"/>
          <w:sz w:val="20"/>
          <w:szCs w:val="20"/>
          <w:lang w:bidi="fa-IR"/>
        </w:rPr>
        <w:t xml:space="preserve"> </w:t>
      </w:r>
    </w:p>
    <w:p w14:paraId="05CC498E" w14:textId="77777777" w:rsidR="00841EE8" w:rsidRPr="00A2087F" w:rsidRDefault="00841EE8" w:rsidP="00BE2D6C">
      <w:pPr>
        <w:pStyle w:val="NoSpacing"/>
        <w:bidi/>
        <w:rPr>
          <w:rFonts w:eastAsia="Calibri"/>
          <w:sz w:val="18"/>
          <w:szCs w:val="18"/>
          <w:rtl/>
          <w:lang w:bidi="fa-IR"/>
        </w:rPr>
      </w:pPr>
    </w:p>
    <w:p w14:paraId="57F08DD3" w14:textId="0B9F9D1B" w:rsidR="00C452B8" w:rsidRPr="00915D8D" w:rsidRDefault="00C452B8" w:rsidP="00A2087F">
      <w:pPr>
        <w:bidi/>
        <w:spacing w:after="160" w:line="240" w:lineRule="auto"/>
        <w:ind w:left="283"/>
        <w:jc w:val="both"/>
        <w:rPr>
          <w:rFonts w:ascii="Calibri" w:eastAsia="Calibri" w:hAnsi="Calibri" w:cs="B Nazanin"/>
          <w:b/>
          <w:bCs/>
          <w:sz w:val="24"/>
          <w:szCs w:val="24"/>
          <w:rtl/>
          <w:lang w:bidi="fa-IR"/>
        </w:rPr>
      </w:pPr>
      <w:r w:rsidRPr="00BE2D6C">
        <w:rPr>
          <w:rFonts w:eastAsia="Calibri" w:cs="B Zar" w:hint="cs"/>
          <w:b/>
          <w:bCs/>
          <w:sz w:val="24"/>
          <w:szCs w:val="24"/>
          <w:rtl/>
          <w:lang w:bidi="fa-IR"/>
        </w:rPr>
        <w:t>واژگان</w:t>
      </w:r>
      <w:r w:rsidR="0016184C" w:rsidRPr="00BE2D6C">
        <w:rPr>
          <w:rFonts w:eastAsia="Calibri" w:cs="B Zar" w:hint="cs"/>
          <w:b/>
          <w:bCs/>
          <w:sz w:val="24"/>
          <w:szCs w:val="24"/>
          <w:rtl/>
          <w:lang w:bidi="fa-IR"/>
        </w:rPr>
        <w:t xml:space="preserve"> کلیدی</w:t>
      </w:r>
      <w:r w:rsidRPr="00BE2D6C">
        <w:rPr>
          <w:rFonts w:eastAsia="Calibri" w:cs="B Zar" w:hint="cs"/>
          <w:b/>
          <w:bCs/>
          <w:sz w:val="24"/>
          <w:szCs w:val="24"/>
          <w:rtl/>
          <w:lang w:bidi="fa-IR"/>
        </w:rPr>
        <w:t>:</w:t>
      </w:r>
      <w:r w:rsidRPr="00915D8D">
        <w:rPr>
          <w:rFonts w:ascii="Calibri" w:eastAsia="Calibri" w:hAnsi="Calibri" w:cs="B Nazanin" w:hint="cs"/>
          <w:b/>
          <w:bCs/>
          <w:sz w:val="24"/>
          <w:szCs w:val="24"/>
          <w:rtl/>
          <w:lang w:bidi="fa-IR"/>
        </w:rPr>
        <w:t xml:space="preserve"> </w:t>
      </w:r>
      <w:r w:rsidRPr="00BE2D6C">
        <w:rPr>
          <w:rFonts w:ascii="Calibri" w:eastAsia="Calibri" w:hAnsi="Calibri" w:cs="B Lotus" w:hint="cs"/>
          <w:sz w:val="20"/>
          <w:szCs w:val="20"/>
          <w:rtl/>
          <w:lang w:bidi="fa-IR"/>
        </w:rPr>
        <w:t>آموزش</w:t>
      </w:r>
      <w:r w:rsidRPr="00BE2D6C">
        <w:rPr>
          <w:rFonts w:ascii="Calibri" w:eastAsia="Calibri" w:hAnsi="Calibri" w:cs="B Lotus"/>
          <w:sz w:val="20"/>
          <w:szCs w:val="20"/>
          <w:rtl/>
          <w:lang w:bidi="fa-IR"/>
        </w:rPr>
        <w:t xml:space="preserve"> </w:t>
      </w:r>
      <w:r w:rsidRPr="00BE2D6C">
        <w:rPr>
          <w:rFonts w:ascii="Calibri" w:eastAsia="Calibri" w:hAnsi="Calibri" w:cs="B Lotus" w:hint="cs"/>
          <w:sz w:val="20"/>
          <w:szCs w:val="20"/>
          <w:rtl/>
          <w:lang w:bidi="fa-IR"/>
        </w:rPr>
        <w:t>معماری،</w:t>
      </w:r>
      <w:r w:rsidRPr="00BE2D6C">
        <w:rPr>
          <w:rFonts w:ascii="Calibri" w:eastAsia="Calibri" w:hAnsi="Calibri" w:cs="B Lotus"/>
          <w:sz w:val="20"/>
          <w:szCs w:val="20"/>
          <w:rtl/>
          <w:lang w:bidi="fa-IR"/>
        </w:rPr>
        <w:t xml:space="preserve"> </w:t>
      </w:r>
      <w:r w:rsidRPr="00BE2D6C">
        <w:rPr>
          <w:rFonts w:ascii="Calibri" w:eastAsia="Calibri" w:hAnsi="Calibri" w:cs="B Lotus" w:hint="cs"/>
          <w:sz w:val="20"/>
          <w:szCs w:val="20"/>
          <w:rtl/>
          <w:lang w:bidi="fa-IR"/>
        </w:rPr>
        <w:t>آموزش</w:t>
      </w:r>
      <w:r w:rsidRPr="00BE2D6C">
        <w:rPr>
          <w:rFonts w:ascii="Calibri" w:eastAsia="Calibri" w:hAnsi="Calibri" w:cs="B Lotus"/>
          <w:sz w:val="20"/>
          <w:szCs w:val="20"/>
          <w:rtl/>
          <w:lang w:bidi="fa-IR"/>
        </w:rPr>
        <w:t xml:space="preserve"> </w:t>
      </w:r>
      <w:r w:rsidRPr="00BE2D6C">
        <w:rPr>
          <w:rFonts w:ascii="Calibri" w:eastAsia="Calibri" w:hAnsi="Calibri" w:cs="B Lotus" w:hint="cs"/>
          <w:sz w:val="20"/>
          <w:szCs w:val="20"/>
          <w:rtl/>
          <w:lang w:bidi="fa-IR"/>
        </w:rPr>
        <w:t>رویداد</w:t>
      </w:r>
      <w:r w:rsidRPr="00BE2D6C">
        <w:rPr>
          <w:rFonts w:ascii="Calibri" w:eastAsia="Calibri" w:hAnsi="Calibri" w:cs="B Lotus"/>
          <w:sz w:val="20"/>
          <w:szCs w:val="20"/>
          <w:rtl/>
          <w:lang w:bidi="fa-IR"/>
        </w:rPr>
        <w:t xml:space="preserve"> </w:t>
      </w:r>
      <w:r w:rsidRPr="00BE2D6C">
        <w:rPr>
          <w:rFonts w:ascii="Calibri" w:eastAsia="Calibri" w:hAnsi="Calibri" w:cs="B Lotus" w:hint="cs"/>
          <w:sz w:val="20"/>
          <w:szCs w:val="20"/>
          <w:rtl/>
          <w:lang w:bidi="fa-IR"/>
        </w:rPr>
        <w:t>محور،</w:t>
      </w:r>
      <w:r w:rsidRPr="00BE2D6C">
        <w:rPr>
          <w:rFonts w:ascii="Calibri" w:eastAsia="Calibri" w:hAnsi="Calibri" w:cs="B Lotus"/>
          <w:sz w:val="20"/>
          <w:szCs w:val="20"/>
          <w:rtl/>
          <w:lang w:bidi="fa-IR"/>
        </w:rPr>
        <w:t xml:space="preserve"> </w:t>
      </w:r>
      <w:r w:rsidRPr="00BE2D6C">
        <w:rPr>
          <w:rFonts w:ascii="Calibri" w:eastAsia="Calibri" w:hAnsi="Calibri" w:cs="B Lotus" w:hint="cs"/>
          <w:sz w:val="20"/>
          <w:szCs w:val="20"/>
          <w:rtl/>
          <w:lang w:bidi="fa-IR"/>
        </w:rPr>
        <w:t>آموزش</w:t>
      </w:r>
      <w:r w:rsidRPr="00BE2D6C">
        <w:rPr>
          <w:rFonts w:ascii="Calibri" w:eastAsia="Calibri" w:hAnsi="Calibri" w:cs="B Lotus"/>
          <w:sz w:val="20"/>
          <w:szCs w:val="20"/>
          <w:rtl/>
          <w:lang w:bidi="fa-IR"/>
        </w:rPr>
        <w:t xml:space="preserve"> </w:t>
      </w:r>
      <w:r w:rsidRPr="00BE2D6C">
        <w:rPr>
          <w:rFonts w:ascii="Calibri" w:eastAsia="Calibri" w:hAnsi="Calibri" w:cs="B Lotus" w:hint="cs"/>
          <w:sz w:val="20"/>
          <w:szCs w:val="20"/>
          <w:rtl/>
          <w:lang w:bidi="fa-IR"/>
        </w:rPr>
        <w:t>ساخت‌گرا،</w:t>
      </w:r>
      <w:r w:rsidRPr="00BE2D6C">
        <w:rPr>
          <w:rFonts w:ascii="Calibri" w:eastAsia="Calibri" w:hAnsi="Calibri" w:cs="B Lotus"/>
          <w:sz w:val="20"/>
          <w:szCs w:val="20"/>
          <w:rtl/>
          <w:lang w:bidi="fa-IR"/>
        </w:rPr>
        <w:t xml:space="preserve"> </w:t>
      </w:r>
      <w:r w:rsidRPr="00BE2D6C">
        <w:rPr>
          <w:rFonts w:ascii="Calibri" w:eastAsia="Calibri" w:hAnsi="Calibri" w:cs="B Lotus" w:hint="cs"/>
          <w:sz w:val="20"/>
          <w:szCs w:val="20"/>
          <w:rtl/>
          <w:lang w:bidi="fa-IR"/>
        </w:rPr>
        <w:t>محیط</w:t>
      </w:r>
      <w:r w:rsidRPr="00BE2D6C">
        <w:rPr>
          <w:rFonts w:ascii="Calibri" w:eastAsia="Calibri" w:hAnsi="Calibri" w:cs="B Lotus"/>
          <w:sz w:val="20"/>
          <w:szCs w:val="20"/>
          <w:rtl/>
          <w:lang w:bidi="fa-IR"/>
        </w:rPr>
        <w:t xml:space="preserve"> </w:t>
      </w:r>
      <w:r w:rsidRPr="00BE2D6C">
        <w:rPr>
          <w:rFonts w:ascii="Calibri" w:eastAsia="Calibri" w:hAnsi="Calibri" w:cs="B Lotus" w:hint="cs"/>
          <w:sz w:val="20"/>
          <w:szCs w:val="20"/>
          <w:rtl/>
          <w:lang w:bidi="fa-IR"/>
        </w:rPr>
        <w:t>دانشگاه</w:t>
      </w:r>
      <w:r w:rsidR="0016184C" w:rsidRPr="00BE2D6C">
        <w:rPr>
          <w:rFonts w:ascii="Calibri" w:eastAsia="Calibri" w:hAnsi="Calibri" w:cs="B Lotus"/>
          <w:sz w:val="20"/>
          <w:szCs w:val="20"/>
          <w:rtl/>
          <w:lang w:bidi="fa-IR"/>
        </w:rPr>
        <w:softHyphen/>
      </w:r>
      <w:r w:rsidRPr="00BE2D6C">
        <w:rPr>
          <w:rFonts w:ascii="Calibri" w:eastAsia="Calibri" w:hAnsi="Calibri" w:cs="B Lotus" w:hint="cs"/>
          <w:sz w:val="20"/>
          <w:szCs w:val="20"/>
          <w:rtl/>
          <w:lang w:bidi="fa-IR"/>
        </w:rPr>
        <w:t>های معماری شیراز</w:t>
      </w:r>
    </w:p>
    <w:bookmarkEnd w:id="0"/>
    <w:p w14:paraId="7FCEAE8F" w14:textId="77777777" w:rsidR="00F54677" w:rsidRPr="00A65FA1" w:rsidRDefault="00F54677" w:rsidP="00BE2D6C">
      <w:pPr>
        <w:pStyle w:val="NormalWeb"/>
        <w:shd w:val="clear" w:color="auto" w:fill="FFFFFF"/>
        <w:tabs>
          <w:tab w:val="right" w:pos="2600"/>
        </w:tabs>
        <w:bidi/>
        <w:spacing w:before="0" w:beforeAutospacing="0" w:after="0" w:afterAutospacing="0"/>
        <w:jc w:val="both"/>
        <w:rPr>
          <w:rFonts w:asciiTheme="majorBidi" w:hAnsiTheme="majorBidi" w:cs="B Zar"/>
          <w:sz w:val="28"/>
          <w:szCs w:val="28"/>
          <w:rtl/>
        </w:rPr>
      </w:pPr>
      <w:r w:rsidRPr="00A65FA1">
        <w:rPr>
          <w:rStyle w:val="Strong"/>
          <w:rFonts w:asciiTheme="majorBidi" w:hAnsiTheme="majorBidi" w:cs="B Zar" w:hint="cs"/>
          <w:sz w:val="28"/>
          <w:szCs w:val="28"/>
          <w:rtl/>
        </w:rPr>
        <w:lastRenderedPageBreak/>
        <w:t xml:space="preserve">1- </w:t>
      </w:r>
      <w:r w:rsidRPr="00A65FA1">
        <w:rPr>
          <w:rStyle w:val="Strong"/>
          <w:rFonts w:asciiTheme="majorBidi" w:hAnsiTheme="majorBidi" w:cs="B Zar"/>
          <w:sz w:val="28"/>
          <w:szCs w:val="28"/>
          <w:rtl/>
        </w:rPr>
        <w:t xml:space="preserve">مقدمه </w:t>
      </w:r>
    </w:p>
    <w:p w14:paraId="54911EBF" w14:textId="491E77C7" w:rsidR="00F54677" w:rsidRPr="00A65FA1"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rPr>
        <w:t xml:space="preserve">در چند دهه اخیر نقش </w:t>
      </w:r>
      <w:r w:rsidRPr="00A65FA1">
        <w:rPr>
          <w:rFonts w:ascii="Times New Roman" w:hAnsi="Times New Roman" w:cs="B Lotus"/>
          <w:sz w:val="20"/>
          <w:szCs w:val="24"/>
          <w:rtl/>
        </w:rPr>
        <w:t>مح</w:t>
      </w:r>
      <w:r w:rsidRPr="00A65FA1">
        <w:rPr>
          <w:rFonts w:ascii="Times New Roman" w:hAnsi="Times New Roman" w:cs="B Lotus" w:hint="cs"/>
          <w:sz w:val="20"/>
          <w:szCs w:val="24"/>
          <w:rtl/>
        </w:rPr>
        <w:t xml:space="preserve">یط‌های یادگیری در آموزش موضوع مطالعات </w:t>
      </w:r>
      <w:r w:rsidRPr="00A65FA1">
        <w:rPr>
          <w:rFonts w:ascii="Times New Roman" w:hAnsi="Times New Roman" w:cs="B Lotus"/>
          <w:sz w:val="20"/>
          <w:szCs w:val="24"/>
          <w:rtl/>
        </w:rPr>
        <w:t>گسترده‌ا</w:t>
      </w:r>
      <w:r w:rsidRPr="00A65FA1">
        <w:rPr>
          <w:rFonts w:ascii="Times New Roman" w:hAnsi="Times New Roman" w:cs="B Lotus" w:hint="cs"/>
          <w:sz w:val="20"/>
          <w:szCs w:val="24"/>
          <w:rtl/>
        </w:rPr>
        <w:t xml:space="preserve">ی </w:t>
      </w:r>
      <w:r w:rsidRPr="00A65FA1">
        <w:rPr>
          <w:rFonts w:ascii="Times New Roman" w:hAnsi="Times New Roman" w:cs="B Lotus"/>
          <w:sz w:val="20"/>
          <w:szCs w:val="24"/>
          <w:rtl/>
        </w:rPr>
        <w:t>قرارگرفته</w:t>
      </w:r>
      <w:r w:rsidRPr="00A65FA1">
        <w:rPr>
          <w:rFonts w:ascii="Times New Roman" w:hAnsi="Times New Roman" w:cs="B Lotus" w:hint="cs"/>
          <w:sz w:val="20"/>
          <w:szCs w:val="24"/>
          <w:rtl/>
        </w:rPr>
        <w:t xml:space="preserve"> است. امروزه </w:t>
      </w:r>
      <w:r w:rsidRPr="00A65FA1">
        <w:rPr>
          <w:rFonts w:ascii="Times New Roman" w:hAnsi="Times New Roman" w:cs="B Lotus"/>
          <w:sz w:val="20"/>
          <w:szCs w:val="24"/>
          <w:rtl/>
        </w:rPr>
        <w:t>تأثیر</w:t>
      </w:r>
      <w:r w:rsidRPr="00A65FA1">
        <w:rPr>
          <w:rFonts w:ascii="Times New Roman" w:hAnsi="Times New Roman" w:cs="B Lotus" w:hint="cs"/>
          <w:sz w:val="20"/>
          <w:szCs w:val="24"/>
          <w:rtl/>
        </w:rPr>
        <w:t xml:space="preserve"> آموزش از طریق پرداختن به تعاملات، کسب تجربیات و برگزاری رویدادها، امری </w:t>
      </w:r>
      <w:r w:rsidRPr="00A65FA1">
        <w:rPr>
          <w:rFonts w:ascii="Times New Roman" w:hAnsi="Times New Roman" w:cs="B Lotus"/>
          <w:sz w:val="20"/>
          <w:szCs w:val="24"/>
          <w:rtl/>
        </w:rPr>
        <w:t>اثبات‌شده</w:t>
      </w:r>
      <w:r w:rsidRPr="00A65FA1">
        <w:rPr>
          <w:rFonts w:ascii="Times New Roman" w:hAnsi="Times New Roman" w:cs="B Lotus" w:hint="cs"/>
          <w:sz w:val="20"/>
          <w:szCs w:val="24"/>
          <w:rtl/>
        </w:rPr>
        <w:t xml:space="preserve"> است (</w:t>
      </w:r>
      <w:r w:rsidRPr="00A65FA1">
        <w:rPr>
          <w:rFonts w:ascii="Times New Roman" w:hAnsi="Times New Roman" w:cs="B Lotus"/>
          <w:sz w:val="20"/>
          <w:szCs w:val="24"/>
        </w:rPr>
        <w:t>Kwan &amp; Wong, 2015</w:t>
      </w:r>
      <w:r w:rsidRPr="00A65FA1">
        <w:rPr>
          <w:rFonts w:ascii="Times New Roman" w:hAnsi="Times New Roman" w:cs="B Lotus" w:hint="cs"/>
          <w:sz w:val="20"/>
          <w:szCs w:val="24"/>
          <w:rtl/>
        </w:rPr>
        <w:t xml:space="preserve">). آموزش </w:t>
      </w:r>
      <w:r w:rsidRPr="00A65FA1">
        <w:rPr>
          <w:rFonts w:ascii="Times New Roman" w:hAnsi="Times New Roman" w:cs="B Lotus"/>
          <w:sz w:val="20"/>
          <w:szCs w:val="24"/>
          <w:rtl/>
        </w:rPr>
        <w:t>ساخت‌گرا</w:t>
      </w:r>
      <w:r w:rsidRPr="00A65FA1">
        <w:rPr>
          <w:rFonts w:ascii="Times New Roman" w:hAnsi="Times New Roman" w:cs="B Lotus" w:hint="cs"/>
          <w:sz w:val="20"/>
          <w:szCs w:val="24"/>
          <w:rtl/>
        </w:rPr>
        <w:t xml:space="preserve"> نیز یکی از رویکردهایی است که پایه و اساس آن بر ساختن دانش از طریق تجربه و رویداد استوار است. این نوع آموزش جهت عملی شدن، نیاز به محیط</w:t>
      </w:r>
      <w:r w:rsidRPr="00A65FA1">
        <w:rPr>
          <w:rFonts w:ascii="Times New Roman" w:hAnsi="Times New Roman" w:cs="B Lotus"/>
          <w:sz w:val="20"/>
          <w:szCs w:val="24"/>
          <w:rtl/>
        </w:rPr>
        <w:softHyphen/>
      </w:r>
      <w:r w:rsidRPr="00A65FA1">
        <w:rPr>
          <w:rFonts w:ascii="Times New Roman" w:hAnsi="Times New Roman" w:cs="B Lotus" w:hint="cs"/>
          <w:sz w:val="20"/>
          <w:szCs w:val="24"/>
          <w:rtl/>
        </w:rPr>
        <w:t>های آموزشی با شاخص</w:t>
      </w:r>
      <w:r w:rsidR="0016184C"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های خاصی دارد. آنچه مشخص است </w:t>
      </w:r>
      <w:r w:rsidRPr="00A65FA1">
        <w:rPr>
          <w:rFonts w:ascii="Times New Roman" w:hAnsi="Times New Roman" w:cs="B Lotus"/>
          <w:sz w:val="20"/>
          <w:szCs w:val="24"/>
          <w:rtl/>
        </w:rPr>
        <w:t>مح</w:t>
      </w:r>
      <w:r w:rsidRPr="00A65FA1">
        <w:rPr>
          <w:rFonts w:ascii="Times New Roman" w:hAnsi="Times New Roman" w:cs="B Lotus" w:hint="cs"/>
          <w:sz w:val="20"/>
          <w:szCs w:val="24"/>
          <w:rtl/>
        </w:rPr>
        <w:t xml:space="preserve">یط‌های آموزش دانشگاهي ايران از ابتدا تاکنون </w:t>
      </w:r>
      <w:r w:rsidRPr="00A65FA1">
        <w:rPr>
          <w:rFonts w:ascii="Times New Roman" w:hAnsi="Times New Roman" w:cs="B Lotus"/>
          <w:sz w:val="20"/>
          <w:szCs w:val="24"/>
          <w:rtl/>
        </w:rPr>
        <w:t>ماه</w:t>
      </w:r>
      <w:r w:rsidRPr="00A65FA1">
        <w:rPr>
          <w:rFonts w:ascii="Times New Roman" w:hAnsi="Times New Roman" w:cs="B Lotus" w:hint="cs"/>
          <w:sz w:val="20"/>
          <w:szCs w:val="24"/>
          <w:rtl/>
        </w:rPr>
        <w:t xml:space="preserve">یتاً ثابت </w:t>
      </w:r>
      <w:r w:rsidRPr="00A65FA1">
        <w:rPr>
          <w:rFonts w:ascii="Times New Roman" w:hAnsi="Times New Roman" w:cs="B Lotus"/>
          <w:sz w:val="20"/>
          <w:szCs w:val="24"/>
          <w:rtl/>
        </w:rPr>
        <w:t>باق</w:t>
      </w:r>
      <w:r w:rsidRPr="00A65FA1">
        <w:rPr>
          <w:rFonts w:ascii="Times New Roman" w:hAnsi="Times New Roman" w:cs="B Lotus" w:hint="cs"/>
          <w:sz w:val="20"/>
          <w:szCs w:val="24"/>
          <w:rtl/>
        </w:rPr>
        <w:t>ی‌مانده‌اند و نتوانسته</w:t>
      </w:r>
      <w:r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اند خود را با شرایط دنیای حاضر وفق دهند </w:t>
      </w:r>
      <w:r w:rsidR="002D68A0" w:rsidRPr="00A65FA1">
        <w:rPr>
          <w:rFonts w:ascii="Times New Roman" w:hAnsi="Times New Roman" w:cs="B Lotus" w:hint="cs"/>
          <w:sz w:val="20"/>
          <w:szCs w:val="24"/>
          <w:rtl/>
          <w:lang w:bidi="fa-IR"/>
        </w:rPr>
        <w:t>(</w:t>
      </w:r>
      <w:r w:rsidR="0016184C" w:rsidRPr="00A65FA1">
        <w:rPr>
          <w:rFonts w:ascii="Times New Roman" w:hAnsi="Times New Roman" w:cs="B Lotus" w:hint="cs"/>
          <w:sz w:val="20"/>
          <w:szCs w:val="24"/>
          <w:rtl/>
        </w:rPr>
        <w:t>ضرغامی، قنبران و پهلوانی، 1390)</w:t>
      </w:r>
      <w:r w:rsidR="002D68A0" w:rsidRPr="00A65FA1">
        <w:rPr>
          <w:rFonts w:ascii="Times New Roman" w:hAnsi="Times New Roman" w:cs="B Lotus" w:hint="cs"/>
          <w:sz w:val="20"/>
          <w:szCs w:val="24"/>
          <w:rtl/>
          <w:lang w:bidi="fa-IR"/>
        </w:rPr>
        <w:t>.</w:t>
      </w:r>
      <w:r w:rsidR="0030460D"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اين امر نیاز پرداختن به موضوع را هرچه بیشتر نمایان کرده است.</w:t>
      </w:r>
    </w:p>
    <w:p w14:paraId="5E555542" w14:textId="2B9FC83B" w:rsidR="00F54677" w:rsidRPr="00A65FA1"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rPr>
        <w:t>با</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توجه</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یافته‌های</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فریزر</w:t>
      </w:r>
      <w:r w:rsidR="0079433A" w:rsidRPr="00A65FA1">
        <w:rPr>
          <w:rStyle w:val="FootnoteReference"/>
          <w:rFonts w:ascii="Times New Roman" w:hAnsi="Times New Roman" w:cs="B Lotus"/>
          <w:sz w:val="20"/>
          <w:szCs w:val="24"/>
          <w:rtl/>
        </w:rPr>
        <w:footnoteReference w:id="1"/>
      </w:r>
      <w:r w:rsidR="0010284F" w:rsidRPr="00A65FA1">
        <w:rPr>
          <w:rFonts w:ascii="Times New Roman" w:hAnsi="Times New Roman" w:cs="B Lotus"/>
          <w:sz w:val="20"/>
          <w:szCs w:val="24"/>
        </w:rPr>
        <w:t xml:space="preserve"> </w:t>
      </w:r>
      <w:r w:rsidR="0079433A" w:rsidRPr="00A65FA1">
        <w:rPr>
          <w:rFonts w:ascii="Times New Roman" w:hAnsi="Times New Roman" w:cs="B Lotus" w:hint="cs"/>
          <w:sz w:val="20"/>
          <w:szCs w:val="24"/>
          <w:rtl/>
        </w:rPr>
        <w:t xml:space="preserve">(2015) </w:t>
      </w:r>
      <w:r w:rsidRPr="00A65FA1">
        <w:rPr>
          <w:rFonts w:ascii="Times New Roman" w:hAnsi="Times New Roman" w:cs="B Lotus" w:hint="cs"/>
          <w:sz w:val="20"/>
          <w:szCs w:val="24"/>
          <w:rtl/>
        </w:rPr>
        <w:t>یادگیرى</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دانشجویان</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تحت</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تأثیر</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عوامل</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متعدد</w:t>
      </w:r>
      <w:r w:rsidRPr="00A65FA1">
        <w:rPr>
          <w:rFonts w:ascii="Times New Roman" w:hAnsi="Times New Roman" w:cs="B Lotus" w:hint="cs"/>
          <w:sz w:val="20"/>
          <w:szCs w:val="24"/>
          <w:rtl/>
          <w:lang w:bidi="fa-IR"/>
        </w:rPr>
        <w:t>ی است که</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در</w:t>
      </w:r>
      <w:r w:rsidR="0016184C" w:rsidRPr="00A65FA1">
        <w:rPr>
          <w:rFonts w:ascii="Times New Roman" w:hAnsi="Times New Roman" w:cs="B Lotus" w:hint="cs"/>
          <w:sz w:val="20"/>
          <w:szCs w:val="24"/>
          <w:rtl/>
        </w:rPr>
        <w:t xml:space="preserve"> </w:t>
      </w:r>
      <w:r w:rsidRPr="00A65FA1">
        <w:rPr>
          <w:rFonts w:ascii="Times New Roman" w:hAnsi="Times New Roman" w:cs="B Lotus"/>
          <w:sz w:val="20"/>
          <w:szCs w:val="24"/>
          <w:rtl/>
        </w:rPr>
        <w:t>ا</w:t>
      </w:r>
      <w:r w:rsidRPr="00A65FA1">
        <w:rPr>
          <w:rFonts w:ascii="Times New Roman" w:hAnsi="Times New Roman" w:cs="B Lotus" w:hint="cs"/>
          <w:sz w:val="20"/>
          <w:szCs w:val="24"/>
          <w:rtl/>
        </w:rPr>
        <w:t>ین</w:t>
      </w:r>
      <w:r w:rsidR="0016184C" w:rsidRPr="00A65FA1">
        <w:rPr>
          <w:rFonts w:ascii="Times New Roman" w:hAnsi="Times New Roman" w:cs="B Lotus" w:hint="cs"/>
          <w:sz w:val="20"/>
          <w:szCs w:val="24"/>
          <w:rtl/>
        </w:rPr>
        <w:t xml:space="preserve"> </w:t>
      </w:r>
      <w:r w:rsidRPr="00A65FA1">
        <w:rPr>
          <w:rFonts w:ascii="Times New Roman" w:hAnsi="Times New Roman" w:cs="B Lotus" w:hint="cs"/>
          <w:sz w:val="20"/>
          <w:szCs w:val="24"/>
          <w:rtl/>
        </w:rPr>
        <w:t>‌بین،</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کلاس</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مهم‌تر</w:t>
      </w:r>
      <w:r w:rsidRPr="00A65FA1">
        <w:rPr>
          <w:rFonts w:ascii="Times New Roman" w:hAnsi="Times New Roman" w:cs="B Lotus" w:hint="cs"/>
          <w:sz w:val="20"/>
          <w:szCs w:val="24"/>
          <w:rtl/>
        </w:rPr>
        <w:t xml:space="preserve">ین عامل </w:t>
      </w:r>
      <w:r w:rsidRPr="00A65FA1">
        <w:rPr>
          <w:rFonts w:ascii="Times New Roman" w:hAnsi="Times New Roman" w:cs="B Lotus"/>
          <w:sz w:val="20"/>
          <w:szCs w:val="24"/>
          <w:rtl/>
        </w:rPr>
        <w:t>تع</w:t>
      </w:r>
      <w:r w:rsidRPr="00A65FA1">
        <w:rPr>
          <w:rFonts w:ascii="Times New Roman" w:hAnsi="Times New Roman" w:cs="B Lotus" w:hint="cs"/>
          <w:sz w:val="20"/>
          <w:szCs w:val="24"/>
          <w:rtl/>
        </w:rPr>
        <w:t xml:space="preserve">یین‌کننده </w:t>
      </w:r>
      <w:r w:rsidRPr="00A65FA1">
        <w:rPr>
          <w:rFonts w:ascii="Times New Roman" w:hAnsi="Times New Roman" w:cs="B Lotus"/>
          <w:sz w:val="20"/>
          <w:szCs w:val="24"/>
          <w:rtl/>
        </w:rPr>
        <w:t>به‌حساب</w:t>
      </w:r>
      <w:r w:rsidRPr="00A65FA1">
        <w:rPr>
          <w:rFonts w:ascii="Times New Roman" w:hAnsi="Times New Roman" w:cs="B Lotus" w:hint="cs"/>
          <w:sz w:val="20"/>
          <w:szCs w:val="24"/>
          <w:rtl/>
        </w:rPr>
        <w:t xml:space="preserve"> آمده </w:t>
      </w:r>
      <w:r w:rsidR="0079433A" w:rsidRPr="00A65FA1">
        <w:rPr>
          <w:rFonts w:ascii="Times New Roman" w:hAnsi="Times New Roman" w:cs="B Lotus" w:hint="cs"/>
          <w:sz w:val="20"/>
          <w:szCs w:val="24"/>
          <w:rtl/>
        </w:rPr>
        <w:t>است.</w:t>
      </w:r>
      <w:r w:rsidRPr="00A65FA1">
        <w:rPr>
          <w:rFonts w:ascii="Times New Roman" w:hAnsi="Times New Roman" w:cs="B Lotus" w:hint="cs"/>
          <w:sz w:val="20"/>
          <w:szCs w:val="24"/>
          <w:rtl/>
        </w:rPr>
        <w:t xml:space="preserve"> همواره</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یکی</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روش‌ها</w:t>
      </w:r>
      <w:r w:rsidRPr="00A65FA1">
        <w:rPr>
          <w:rFonts w:ascii="Times New Roman" w:hAnsi="Times New Roman" w:cs="B Lotus" w:hint="cs"/>
          <w:sz w:val="20"/>
          <w:szCs w:val="24"/>
          <w:rtl/>
        </w:rPr>
        <w:t>ی</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مداخله</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برای</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یادگيری</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بهتر،</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تغيير</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محيط</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یادگيری</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بوده</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است (</w:t>
      </w:r>
      <w:r w:rsidRPr="00A65FA1">
        <w:rPr>
          <w:rFonts w:ascii="Times New Roman" w:hAnsi="Times New Roman" w:cs="B Lotus"/>
          <w:sz w:val="20"/>
          <w:szCs w:val="24"/>
        </w:rPr>
        <w:t>Ramsden, 1988</w:t>
      </w:r>
      <w:r w:rsidRPr="00A65FA1">
        <w:rPr>
          <w:rFonts w:ascii="Times New Roman" w:hAnsi="Times New Roman" w:cs="B Lotus" w:hint="cs"/>
          <w:sz w:val="20"/>
          <w:szCs w:val="24"/>
          <w:rtl/>
        </w:rPr>
        <w:t>)</w:t>
      </w:r>
      <w:r w:rsidRPr="00A65FA1">
        <w:rPr>
          <w:rFonts w:ascii="Times New Roman" w:hAnsi="Times New Roman" w:cs="B Lotus" w:hint="cs"/>
          <w:sz w:val="20"/>
          <w:szCs w:val="24"/>
          <w:rtl/>
          <w:lang w:bidi="fa-IR"/>
        </w:rPr>
        <w:t xml:space="preserve">. محیط‌های </w:t>
      </w:r>
      <w:r w:rsidRPr="00A65FA1">
        <w:rPr>
          <w:rFonts w:ascii="Times New Roman" w:hAnsi="Times New Roman" w:cs="B Lotus"/>
          <w:sz w:val="20"/>
          <w:szCs w:val="24"/>
          <w:rtl/>
        </w:rPr>
        <w:t>آموزشی</w:t>
      </w:r>
      <w:r w:rsidRPr="00A65FA1">
        <w:rPr>
          <w:rFonts w:ascii="Times New Roman" w:hAnsi="Times New Roman" w:cs="B Lotus"/>
          <w:sz w:val="20"/>
          <w:szCs w:val="24"/>
        </w:rPr>
        <w:t xml:space="preserve"> </w:t>
      </w:r>
      <w:r w:rsidRPr="00A65FA1">
        <w:rPr>
          <w:rFonts w:ascii="Times New Roman" w:hAnsi="Times New Roman" w:cs="B Lotu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sz w:val="20"/>
          <w:szCs w:val="24"/>
          <w:rtl/>
        </w:rPr>
        <w:t>ایران</w:t>
      </w:r>
      <w:r w:rsidRPr="00A65FA1">
        <w:rPr>
          <w:rFonts w:ascii="Times New Roman" w:hAnsi="Times New Roman" w:cs="B Lotus"/>
          <w:sz w:val="20"/>
          <w:szCs w:val="24"/>
        </w:rPr>
        <w:t xml:space="preserve"> </w:t>
      </w:r>
      <w:r w:rsidRPr="00A65FA1">
        <w:rPr>
          <w:rFonts w:ascii="Times New Roman" w:hAnsi="Times New Roman" w:cs="B Lotus"/>
          <w:sz w:val="20"/>
          <w:szCs w:val="24"/>
          <w:rtl/>
        </w:rPr>
        <w:t>را</w:t>
      </w:r>
      <w:r w:rsidRPr="00A65FA1">
        <w:rPr>
          <w:rFonts w:ascii="Times New Roman" w:hAnsi="Times New Roman" w:cs="B Lotus"/>
          <w:sz w:val="20"/>
          <w:szCs w:val="24"/>
        </w:rPr>
        <w:t xml:space="preserve"> </w:t>
      </w:r>
      <w:r w:rsidRPr="00A65FA1">
        <w:rPr>
          <w:rFonts w:ascii="Times New Roman" w:hAnsi="Times New Roman" w:cs="B Lotus"/>
          <w:sz w:val="20"/>
          <w:szCs w:val="24"/>
          <w:rtl/>
        </w:rPr>
        <w:t>نمی‌توان</w:t>
      </w:r>
      <w:r w:rsidRPr="00A65FA1">
        <w:rPr>
          <w:rFonts w:ascii="Times New Roman" w:hAnsi="Times New Roman" w:cs="B Lotus"/>
          <w:sz w:val="20"/>
          <w:szCs w:val="24"/>
        </w:rPr>
        <w:t xml:space="preserve"> </w:t>
      </w:r>
      <w:r w:rsidRPr="00A65FA1">
        <w:rPr>
          <w:rFonts w:ascii="Times New Roman" w:hAnsi="Times New Roman" w:cs="B Lotus"/>
          <w:sz w:val="20"/>
          <w:szCs w:val="24"/>
          <w:rtl/>
        </w:rPr>
        <w:t>به‌عنوان</w:t>
      </w:r>
      <w:r w:rsidRPr="00A65FA1">
        <w:rPr>
          <w:rFonts w:ascii="Times New Roman" w:hAnsi="Times New Roman" w:cs="B Lotus"/>
          <w:sz w:val="20"/>
          <w:szCs w:val="24"/>
          <w:rtl/>
          <w:lang w:bidi="fa-IR"/>
        </w:rPr>
        <w:t xml:space="preserve"> </w:t>
      </w:r>
      <w:r w:rsidRPr="00A65FA1">
        <w:rPr>
          <w:rFonts w:ascii="Times New Roman" w:hAnsi="Times New Roman" w:cs="B Lotus"/>
          <w:sz w:val="20"/>
          <w:szCs w:val="24"/>
          <w:rtl/>
        </w:rPr>
        <w:t>دستیار</w:t>
      </w:r>
      <w:r w:rsidRPr="00A65FA1">
        <w:rPr>
          <w:rFonts w:ascii="Times New Roman" w:hAnsi="Times New Roman" w:cs="B Lotus"/>
          <w:sz w:val="20"/>
          <w:szCs w:val="24"/>
        </w:rPr>
        <w:t xml:space="preserve"> </w:t>
      </w:r>
      <w:r w:rsidRPr="00A65FA1">
        <w:rPr>
          <w:rFonts w:ascii="Times New Roman" w:hAnsi="Times New Roman" w:cs="B Lotus"/>
          <w:sz w:val="20"/>
          <w:szCs w:val="24"/>
          <w:rtl/>
        </w:rPr>
        <w:t>امر</w:t>
      </w:r>
      <w:r w:rsidRPr="00A65FA1">
        <w:rPr>
          <w:rFonts w:ascii="Times New Roman" w:hAnsi="Times New Roman" w:cs="B Lotus"/>
          <w:sz w:val="20"/>
          <w:szCs w:val="24"/>
        </w:rPr>
        <w:t xml:space="preserve"> </w:t>
      </w:r>
      <w:r w:rsidRPr="00A65FA1">
        <w:rPr>
          <w:rFonts w:ascii="Times New Roman" w:hAnsi="Times New Roman" w:cs="B Lotus"/>
          <w:sz w:val="20"/>
          <w:szCs w:val="24"/>
          <w:rtl/>
        </w:rPr>
        <w:t>آموزش</w:t>
      </w:r>
      <w:r w:rsidRPr="00A65FA1">
        <w:rPr>
          <w:rFonts w:ascii="Times New Roman" w:hAnsi="Times New Roman" w:cs="B Lotus"/>
          <w:sz w:val="20"/>
          <w:szCs w:val="24"/>
        </w:rPr>
        <w:t xml:space="preserve"> </w:t>
      </w:r>
      <w:r w:rsidRPr="00A65FA1">
        <w:rPr>
          <w:rFonts w:ascii="Times New Roman" w:hAnsi="Times New Roman" w:cs="B Lotus"/>
          <w:sz w:val="20"/>
          <w:szCs w:val="24"/>
          <w:rtl/>
        </w:rPr>
        <w:t>قلمداد</w:t>
      </w:r>
      <w:r w:rsidRPr="00A65FA1">
        <w:rPr>
          <w:rFonts w:ascii="Times New Roman" w:hAnsi="Times New Roman" w:cs="B Lotus" w:hint="cs"/>
          <w:sz w:val="20"/>
          <w:szCs w:val="24"/>
          <w:rtl/>
        </w:rPr>
        <w:t xml:space="preserve"> نمود </w:t>
      </w:r>
      <w:r w:rsidRPr="00A65FA1">
        <w:rPr>
          <w:rFonts w:ascii="Times New Roman" w:hAnsi="Times New Roman" w:cs="B Lotus"/>
          <w:sz w:val="20"/>
          <w:szCs w:val="24"/>
          <w:rtl/>
          <w:lang w:bidi="fa-IR"/>
        </w:rPr>
        <w:t>(</w:t>
      </w:r>
      <w:hyperlink r:id="rId12" w:tooltip="صفحه رزومه فعالیتهای علمی پژوهشگر اسماعیل ضرغامی" w:history="1">
        <w:r w:rsidRPr="00A65FA1">
          <w:rPr>
            <w:rStyle w:val="Hyperlink"/>
            <w:rFonts w:ascii="Times New Roman" w:hAnsi="Times New Roman" w:cs="B Lotus"/>
            <w:color w:val="auto"/>
            <w:sz w:val="20"/>
            <w:szCs w:val="24"/>
            <w:u w:val="none"/>
            <w:rtl/>
          </w:rPr>
          <w:t>ضرغامی</w:t>
        </w:r>
      </w:hyperlink>
      <w:r w:rsidRPr="00A65FA1">
        <w:rPr>
          <w:rFonts w:ascii="Times New Roman" w:hAnsi="Times New Roman" w:cs="B Lotus" w:hint="cs"/>
          <w:sz w:val="20"/>
          <w:szCs w:val="24"/>
          <w:rtl/>
          <w:lang w:bidi="fa-IR"/>
        </w:rPr>
        <w:t xml:space="preserve"> و </w:t>
      </w:r>
      <w:r w:rsidR="0030460D" w:rsidRPr="00A65FA1">
        <w:rPr>
          <w:rFonts w:ascii="Times New Roman" w:hAnsi="Times New Roman" w:cs="B Lotus" w:hint="cs"/>
          <w:sz w:val="20"/>
          <w:szCs w:val="24"/>
          <w:rtl/>
        </w:rPr>
        <w:t>همکاران</w:t>
      </w:r>
      <w:r w:rsidRPr="00A65FA1">
        <w:rPr>
          <w:rFonts w:ascii="Times New Roman" w:hAnsi="Times New Roman" w:cs="B Lotus" w:hint="cs"/>
          <w:sz w:val="20"/>
          <w:szCs w:val="24"/>
          <w:rtl/>
          <w:lang w:bidi="fa-IR"/>
        </w:rPr>
        <w:t>، 1390</w:t>
      </w:r>
      <w:r w:rsidRPr="00A65FA1">
        <w:rPr>
          <w:rFonts w:ascii="Times New Roman" w:hAnsi="Times New Roman" w:cs="B Lotus"/>
          <w:sz w:val="20"/>
          <w:szCs w:val="24"/>
          <w:rtl/>
          <w:lang w:bidi="fa-IR"/>
        </w:rPr>
        <w:t>).</w:t>
      </w:r>
      <w:r w:rsidRPr="00A65FA1">
        <w:rPr>
          <w:rFonts w:ascii="Times New Roman" w:hAnsi="Times New Roman" w:cs="B Lotus"/>
          <w:sz w:val="20"/>
          <w:szCs w:val="24"/>
          <w:rtl/>
        </w:rPr>
        <w:t xml:space="preserve"> رفع این</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نقیصه</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با</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شناخت</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معیارهاي طراحی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معماري</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و</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تأثیر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آن</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در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امر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آموزش</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میسر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خواهد شد</w:t>
      </w:r>
      <w:r w:rsidRPr="00A65FA1">
        <w:rPr>
          <w:rFonts w:ascii="Times New Roman" w:hAnsi="Times New Roman" w:cs="B Lotus"/>
          <w:sz w:val="20"/>
          <w:szCs w:val="24"/>
          <w:lang w:bidi="fa-IR"/>
        </w:rPr>
        <w:t>.</w:t>
      </w:r>
      <w:r w:rsidRPr="00A65FA1">
        <w:rPr>
          <w:rFonts w:ascii="Times New Roman" w:hAnsi="Times New Roman" w:cs="B Lotus"/>
          <w:sz w:val="20"/>
          <w:szCs w:val="24"/>
          <w:rtl/>
          <w:lang w:bidi="fa-IR"/>
        </w:rPr>
        <w:t xml:space="preserve"> </w:t>
      </w:r>
      <w:r w:rsidRPr="00A65FA1">
        <w:rPr>
          <w:rFonts w:ascii="Times New Roman" w:hAnsi="Times New Roman" w:cs="B Lotus"/>
          <w:sz w:val="20"/>
          <w:szCs w:val="24"/>
          <w:rtl/>
        </w:rPr>
        <w:t>با</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در</w:t>
      </w:r>
      <w:r w:rsidRPr="00A65FA1">
        <w:rPr>
          <w:rFonts w:ascii="Times New Roman" w:hAnsi="Times New Roman" w:cs="B Lotus"/>
          <w:sz w:val="20"/>
          <w:szCs w:val="24"/>
          <w:rtl/>
          <w:lang w:bidi="fa-IR"/>
        </w:rPr>
        <w:t xml:space="preserve"> </w:t>
      </w:r>
      <w:r w:rsidRPr="00A65FA1">
        <w:rPr>
          <w:rFonts w:ascii="Times New Roman" w:hAnsi="Times New Roman" w:cs="B Lotus"/>
          <w:sz w:val="20"/>
          <w:szCs w:val="24"/>
          <w:rtl/>
        </w:rPr>
        <w:t>نظر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گرفتن</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مباحث</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و</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شیوه‌های تدریس</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در</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آینده،</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نقش</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فضاي</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آموزشی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بسیار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جدی‌تر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از</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تصورات</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فعلی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خواهد</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بود</w:t>
      </w:r>
      <w:r w:rsidRPr="00A65FA1">
        <w:rPr>
          <w:rFonts w:ascii="Times New Roman" w:hAnsi="Times New Roman" w:cs="B Lotus"/>
          <w:sz w:val="20"/>
          <w:szCs w:val="24"/>
          <w:rtl/>
          <w:lang w:bidi="fa-IR"/>
        </w:rPr>
        <w:t xml:space="preserve">. </w:t>
      </w:r>
      <w:r w:rsidRPr="00A65FA1">
        <w:rPr>
          <w:rFonts w:ascii="Times New Roman" w:hAnsi="Times New Roman" w:cs="B Lotus"/>
          <w:sz w:val="20"/>
          <w:szCs w:val="24"/>
          <w:rtl/>
        </w:rPr>
        <w:t>فضاي</w:t>
      </w:r>
      <w:r w:rsidRPr="00A65FA1">
        <w:rPr>
          <w:rFonts w:ascii="Times New Roman" w:hAnsi="Times New Roman" w:cs="B Lotus"/>
          <w:sz w:val="20"/>
          <w:szCs w:val="24"/>
          <w:rtl/>
          <w:lang w:bidi="fa-IR"/>
        </w:rPr>
        <w:t xml:space="preserve"> </w:t>
      </w:r>
      <w:r w:rsidRPr="00A65FA1">
        <w:rPr>
          <w:rFonts w:ascii="Times New Roman" w:hAnsi="Times New Roman" w:cs="B Lotus"/>
          <w:sz w:val="20"/>
          <w:szCs w:val="24"/>
          <w:rtl/>
        </w:rPr>
        <w:t>آموزشی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از</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طریق</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پشتیبانی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و مهیا</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نمودن</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بستر،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زمینه‌های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اجراي</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مطلوب</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برنامه‌های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آموزشی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را</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فراهم</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می‌آورد</w:t>
      </w:r>
      <w:r w:rsidRPr="00A65FA1">
        <w:rPr>
          <w:rFonts w:ascii="Times New Roman" w:hAnsi="Times New Roman" w:cs="B Lotus" w:hint="cs"/>
          <w:sz w:val="20"/>
          <w:szCs w:val="24"/>
          <w:rtl/>
        </w:rPr>
        <w:t xml:space="preserve"> لذا</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خود</w:t>
      </w:r>
      <w:r w:rsidRPr="00A65FA1">
        <w:rPr>
          <w:rFonts w:ascii="Times New Roman" w:hAnsi="Times New Roman" w:cs="B Lotus"/>
          <w:sz w:val="20"/>
          <w:szCs w:val="24"/>
          <w:rtl/>
          <w:lang w:bidi="fa-IR"/>
        </w:rPr>
        <w:t xml:space="preserve"> </w:t>
      </w:r>
      <w:r w:rsidRPr="00A65FA1">
        <w:rPr>
          <w:rFonts w:ascii="Times New Roman" w:hAnsi="Times New Roman" w:cs="B Lotus"/>
          <w:sz w:val="20"/>
          <w:szCs w:val="24"/>
          <w:rtl/>
        </w:rPr>
        <w:t>این</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کالبد</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باید</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آموزنده، تفکر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انگیز</w:t>
      </w:r>
      <w:r w:rsidRPr="00A65FA1">
        <w:rPr>
          <w:rFonts w:ascii="Times New Roman" w:hAnsi="Times New Roman" w:cs="B Lotus" w:hint="cs"/>
          <w:sz w:val="20"/>
          <w:szCs w:val="24"/>
          <w:rtl/>
          <w:lang w:bidi="fa-IR"/>
        </w:rPr>
        <w:t xml:space="preserve"> و </w:t>
      </w:r>
      <w:r w:rsidRPr="00A65FA1">
        <w:rPr>
          <w:rFonts w:ascii="Times New Roman" w:hAnsi="Times New Roman" w:cs="B Lotus"/>
          <w:sz w:val="20"/>
          <w:szCs w:val="24"/>
          <w:rtl/>
        </w:rPr>
        <w:t>خلاقیت</w:t>
      </w:r>
      <w:r w:rsidR="0016184C" w:rsidRPr="00A65FA1">
        <w:rPr>
          <w:rFonts w:ascii="Times New Roman" w:hAnsi="Times New Roman" w:cs="B Lotus"/>
          <w:sz w:val="20"/>
          <w:szCs w:val="24"/>
          <w:rtl/>
          <w:lang w:bidi="fa-IR"/>
        </w:rPr>
        <w:softHyphen/>
      </w:r>
      <w:r w:rsidRPr="00A65FA1">
        <w:rPr>
          <w:rFonts w:ascii="Times New Roman" w:hAnsi="Times New Roman" w:cs="B Lotus"/>
          <w:sz w:val="20"/>
          <w:szCs w:val="24"/>
          <w:rtl/>
        </w:rPr>
        <w:t>زا</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باشد</w:t>
      </w:r>
      <w:r w:rsidRPr="00A65FA1">
        <w:rPr>
          <w:rFonts w:ascii="Times New Roman" w:hAnsi="Times New Roman" w:cs="B Lotus" w:hint="cs"/>
          <w:sz w:val="20"/>
          <w:szCs w:val="24"/>
          <w:rtl/>
        </w:rPr>
        <w:t xml:space="preserve">. </w:t>
      </w:r>
      <w:r w:rsidRPr="00A65FA1">
        <w:rPr>
          <w:rFonts w:ascii="Times New Roman" w:hAnsi="Times New Roman" w:cs="B Lotus" w:hint="cs"/>
          <w:sz w:val="20"/>
          <w:szCs w:val="24"/>
          <w:rtl/>
          <w:lang w:bidi="fa-IR"/>
        </w:rPr>
        <w:t>علاوه</w:t>
      </w:r>
      <w:r w:rsidR="0016184C"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بر آن </w:t>
      </w:r>
      <w:r w:rsidRPr="00A65FA1">
        <w:rPr>
          <w:rFonts w:ascii="Times New Roman" w:hAnsi="Times New Roman" w:cs="B Lotus" w:hint="cs"/>
          <w:sz w:val="20"/>
          <w:szCs w:val="24"/>
          <w:rtl/>
        </w:rPr>
        <w:t>نقش</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مؤلفه‌های</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فیزیکى</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آموزش</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معمارى</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نسبت</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سایر</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رشته‌ها</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مهم‌تر</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است</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چنانچه</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حیدرى</w:t>
      </w:r>
      <w:r w:rsidR="00CC0F00" w:rsidRPr="00A65FA1">
        <w:rPr>
          <w:rFonts w:ascii="Times New Roman" w:hAnsi="Times New Roman" w:cs="B Lotus" w:hint="cs"/>
          <w:sz w:val="20"/>
          <w:szCs w:val="24"/>
          <w:rtl/>
          <w:lang w:bidi="fa-IR"/>
        </w:rPr>
        <w:t>،</w:t>
      </w:r>
      <w:r w:rsidR="00CC0F00" w:rsidRPr="00A65FA1">
        <w:rPr>
          <w:rFonts w:ascii="Times New Roman" w:hAnsi="Times New Roman" w:cs="B Lotus"/>
          <w:sz w:val="20"/>
          <w:szCs w:val="24"/>
          <w:rtl/>
        </w:rPr>
        <w:t xml:space="preserve"> یزدانفر</w:t>
      </w:r>
      <w:r w:rsidR="00CC0F00" w:rsidRPr="00A65FA1">
        <w:rPr>
          <w:rFonts w:ascii="Times New Roman" w:hAnsi="Times New Roman" w:cs="B Lotus" w:hint="cs"/>
          <w:sz w:val="20"/>
          <w:szCs w:val="24"/>
          <w:rtl/>
        </w:rPr>
        <w:t xml:space="preserve"> </w:t>
      </w:r>
      <w:r w:rsidR="00CC0F00" w:rsidRPr="00A65FA1">
        <w:rPr>
          <w:rFonts w:ascii="Times New Roman" w:hAnsi="Times New Roman" w:cs="B Lotus"/>
          <w:sz w:val="20"/>
          <w:szCs w:val="24"/>
          <w:rtl/>
        </w:rPr>
        <w:t>و بهدادفر</w:t>
      </w:r>
      <w:r w:rsidR="00CC0F00"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lang w:bidi="fa-IR"/>
        </w:rPr>
        <w:t xml:space="preserve">(1392) </w:t>
      </w:r>
      <w:r w:rsidRPr="00A65FA1">
        <w:rPr>
          <w:rFonts w:ascii="Times New Roman" w:hAnsi="Times New Roman" w:cs="B Lotus" w:hint="cs"/>
          <w:sz w:val="20"/>
          <w:szCs w:val="24"/>
          <w:rtl/>
        </w:rPr>
        <w:t>در</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مطالعه</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خود</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نشان</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داده‌اند</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دانشجویان</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معمارى</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نقش</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پارامترهاى</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فیزیکى</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را</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شکل‌گیری</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معناى</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دانشکده</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بیشتر</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پارامترهاى</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ذهنى</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آموزشى</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می‌دانند. گومس</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ووژان</w:t>
      </w:r>
      <w:r w:rsidRPr="00A65FA1">
        <w:rPr>
          <w:rFonts w:ascii="Times New Roman" w:hAnsi="Times New Roman" w:cs="B Lotus"/>
          <w:sz w:val="20"/>
          <w:szCs w:val="24"/>
        </w:rPr>
        <w:t xml:space="preserve"> </w:t>
      </w:r>
      <w:r w:rsidRPr="00A65FA1">
        <w:rPr>
          <w:rStyle w:val="FootnoteReference"/>
          <w:rFonts w:ascii="Times New Roman" w:hAnsi="Times New Roman" w:cs="B Lotus"/>
          <w:sz w:val="20"/>
          <w:szCs w:val="24"/>
        </w:rPr>
        <w:footnoteReference w:id="2"/>
      </w:r>
      <w:r w:rsidRPr="00A65FA1">
        <w:rPr>
          <w:rFonts w:ascii="Times New Roman" w:hAnsi="Times New Roman" w:cs="B Lotus" w:hint="cs"/>
          <w:sz w:val="20"/>
          <w:szCs w:val="24"/>
          <w:rtl/>
        </w:rPr>
        <w:t>(</w:t>
      </w:r>
      <w:r w:rsidRPr="00A65FA1">
        <w:rPr>
          <w:rFonts w:ascii="Times New Roman" w:hAnsi="Times New Roman" w:cs="B Lotus" w:hint="cs"/>
          <w:sz w:val="20"/>
          <w:szCs w:val="24"/>
          <w:rtl/>
          <w:lang w:bidi="fa-IR"/>
        </w:rPr>
        <w:t>2017</w:t>
      </w:r>
      <w:r w:rsidRPr="00A65FA1">
        <w:rPr>
          <w:rFonts w:ascii="Times New Roman" w:hAnsi="Times New Roman" w:cs="B Lotus" w:hint="cs"/>
          <w:sz w:val="20"/>
          <w:szCs w:val="24"/>
          <w:rtl/>
        </w:rPr>
        <w:t>)</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نیز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تحقیق</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خود،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عوامل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مؤثر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یادگیرى 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شامل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تجربه‌اندوزی،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تعامل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ریسک‌پذیری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گفتگو 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نظر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گرفته‌اند.</w:t>
      </w:r>
    </w:p>
    <w:p w14:paraId="0AB4B6F2" w14:textId="72AEC3CD" w:rsidR="00F54677" w:rsidRPr="00A65FA1" w:rsidRDefault="00F54677" w:rsidP="00A65FA1">
      <w:pPr>
        <w:bidi/>
        <w:spacing w:after="0" w:line="240" w:lineRule="auto"/>
        <w:jc w:val="both"/>
        <w:rPr>
          <w:rFonts w:ascii="Times New Roman" w:hAnsi="Times New Roman" w:cs="B Lotus"/>
          <w:sz w:val="20"/>
          <w:szCs w:val="24"/>
          <w:rtl/>
        </w:rPr>
      </w:pP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دهه‌های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اخير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دیدگاه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سازنده</w:t>
      </w:r>
      <w:r w:rsidR="0016184C" w:rsidRPr="00A65FA1">
        <w:rPr>
          <w:rFonts w:ascii="Times New Roman" w:hAnsi="Times New Roman" w:cs="B Lotus"/>
          <w:sz w:val="20"/>
          <w:szCs w:val="24"/>
          <w:rtl/>
        </w:rPr>
        <w:softHyphen/>
      </w:r>
      <w:r w:rsidRPr="00A65FA1">
        <w:rPr>
          <w:rFonts w:ascii="Times New Roman" w:hAnsi="Times New Roman" w:cs="B Lotus" w:hint="cs"/>
          <w:sz w:val="20"/>
          <w:szCs w:val="24"/>
          <w:rtl/>
        </w:rPr>
        <w:t>گرایی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پایه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نظریات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ویگوتسکی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پياژه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به‌عنوان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نظریه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غالب</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یادگيری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مطرح‌شده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w:t>
      </w:r>
      <w:r w:rsidR="002B0EB2" w:rsidRPr="00A65FA1">
        <w:rPr>
          <w:rFonts w:ascii="Times New Roman" w:hAnsi="Times New Roman" w:cs="B Lotus" w:hint="cs"/>
          <w:sz w:val="20"/>
          <w:szCs w:val="24"/>
          <w:rtl/>
        </w:rPr>
        <w:t xml:space="preserve"> </w:t>
      </w:r>
      <w:r w:rsidRPr="00A65FA1">
        <w:rPr>
          <w:rFonts w:ascii="Times New Roman" w:hAnsi="Times New Roman" w:cs="B Lotus" w:hint="cs"/>
          <w:sz w:val="20"/>
          <w:szCs w:val="24"/>
          <w:rtl/>
        </w:rPr>
        <w:t>(</w:t>
      </w:r>
      <w:r w:rsidRPr="00A65FA1">
        <w:rPr>
          <w:rFonts w:ascii="Times New Roman" w:hAnsi="Times New Roman" w:cs="B Lotus"/>
          <w:sz w:val="20"/>
          <w:szCs w:val="24"/>
        </w:rPr>
        <w:t>Nie &amp; Lau, 2010</w:t>
      </w:r>
      <w:r w:rsidRPr="00A65FA1">
        <w:rPr>
          <w:rFonts w:ascii="Times New Roman" w:hAnsi="Times New Roman" w:cs="B Lotus" w:hint="cs"/>
          <w:sz w:val="20"/>
          <w:szCs w:val="24"/>
          <w:rtl/>
        </w:rPr>
        <w:t>) 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متخصصان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تعلیم</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تربيت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 طراحی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یادگيری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اساس</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اصول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سازنده</w:t>
      </w:r>
      <w:r w:rsidR="0016184C" w:rsidRPr="00A65FA1">
        <w:rPr>
          <w:rFonts w:ascii="Times New Roman" w:hAnsi="Times New Roman" w:cs="B Lotus"/>
          <w:sz w:val="20"/>
          <w:szCs w:val="24"/>
          <w:rtl/>
        </w:rPr>
        <w:softHyphen/>
      </w:r>
      <w:r w:rsidRPr="00A65FA1">
        <w:rPr>
          <w:rFonts w:ascii="Times New Roman" w:hAnsi="Times New Roman" w:cs="B Lotus" w:hint="cs"/>
          <w:sz w:val="20"/>
          <w:szCs w:val="24"/>
          <w:rtl/>
        </w:rPr>
        <w:t>گرایی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روی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آورده</w:t>
      </w:r>
      <w:r w:rsidRPr="00A65FA1">
        <w:rPr>
          <w:rFonts w:ascii="Times New Roman" w:hAnsi="Times New Roman" w:cs="B Lotus"/>
          <w:sz w:val="20"/>
          <w:szCs w:val="24"/>
          <w:rtl/>
        </w:rPr>
        <w:softHyphen/>
      </w:r>
      <w:r w:rsidRPr="00A65FA1">
        <w:rPr>
          <w:rFonts w:ascii="Times New Roman" w:hAnsi="Times New Roman" w:cs="B Lotus" w:hint="cs"/>
          <w:sz w:val="20"/>
          <w:szCs w:val="24"/>
          <w:rtl/>
        </w:rPr>
        <w:t>اند</w:t>
      </w:r>
      <w:r w:rsidRPr="00A65FA1">
        <w:rPr>
          <w:rFonts w:ascii="Times New Roman" w:hAnsi="Times New Roman" w:cs="B Lotus" w:hint="cs"/>
          <w:sz w:val="20"/>
          <w:szCs w:val="24"/>
          <w:rtl/>
          <w:lang w:bidi="fa-IR"/>
        </w:rPr>
        <w:t xml:space="preserve"> (</w:t>
      </w:r>
      <w:r w:rsidRPr="00A65FA1">
        <w:rPr>
          <w:rFonts w:ascii="Times New Roman" w:hAnsi="Times New Roman" w:cs="B Lotus"/>
          <w:sz w:val="20"/>
          <w:szCs w:val="24"/>
          <w:lang w:bidi="fa-IR"/>
        </w:rPr>
        <w:t>Aldridge, Dorman &amp; Fraser, 2004</w:t>
      </w:r>
      <w:r w:rsidRPr="00A65FA1">
        <w:rPr>
          <w:rFonts w:ascii="Times New Roman" w:hAnsi="Times New Roman" w:cs="B Lotus" w:hint="cs"/>
          <w:sz w:val="20"/>
          <w:szCs w:val="24"/>
          <w:rtl/>
          <w:lang w:bidi="fa-IR"/>
        </w:rPr>
        <w:t>)</w:t>
      </w:r>
      <w:r w:rsidRPr="00A65FA1">
        <w:rPr>
          <w:rFonts w:ascii="Times New Roman" w:hAnsi="Times New Roman" w:cs="B Lotus" w:hint="cs"/>
          <w:sz w:val="20"/>
          <w:szCs w:val="24"/>
          <w:rtl/>
        </w:rPr>
        <w:t>. این دیدگاه بر چگونگی ایجاد معنی توسط یادگیرندگان تأکید کرده و فرآیند ساختن دانش را مستلزم درگیری فعال یادگیرنده می‌داند</w:t>
      </w:r>
      <w:r w:rsidRPr="00A65FA1">
        <w:rPr>
          <w:rFonts w:ascii="Times New Roman" w:hAnsi="Times New Roman" w:cs="B Lotus" w:hint="cs"/>
          <w:sz w:val="20"/>
          <w:szCs w:val="24"/>
          <w:rtl/>
          <w:lang w:bidi="fa-IR"/>
        </w:rPr>
        <w:t xml:space="preserve"> (</w:t>
      </w:r>
      <w:r w:rsidRPr="00A65FA1">
        <w:rPr>
          <w:rFonts w:ascii="Times New Roman" w:hAnsi="Times New Roman" w:cs="B Lotus"/>
          <w:sz w:val="20"/>
          <w:szCs w:val="24"/>
          <w:lang w:bidi="fa-IR"/>
        </w:rPr>
        <w:t>Santrock, 2012</w:t>
      </w:r>
      <w:r w:rsidRPr="00A65FA1">
        <w:rPr>
          <w:rFonts w:ascii="Times New Roman" w:hAnsi="Times New Roman" w:cs="B Lotus" w:hint="cs"/>
          <w:sz w:val="20"/>
          <w:szCs w:val="24"/>
          <w:rtl/>
          <w:lang w:bidi="fa-IR"/>
        </w:rPr>
        <w:t>).</w:t>
      </w:r>
      <w:r w:rsidRPr="00A65FA1">
        <w:rPr>
          <w:rFonts w:ascii="Times New Roman" w:hAnsi="Times New Roman" w:cs="B Lotus" w:hint="cs"/>
          <w:sz w:val="20"/>
          <w:szCs w:val="24"/>
          <w:rtl/>
        </w:rPr>
        <w:t xml:space="preserve"> استفاده از شاخص</w:t>
      </w:r>
      <w:r w:rsidRPr="00A65FA1">
        <w:rPr>
          <w:rFonts w:ascii="Times New Roman" w:hAnsi="Times New Roman" w:cs="B Lotus"/>
          <w:sz w:val="20"/>
          <w:szCs w:val="24"/>
          <w:rtl/>
        </w:rPr>
        <w:softHyphen/>
      </w:r>
      <w:r w:rsidRPr="00A65FA1">
        <w:rPr>
          <w:rFonts w:ascii="Times New Roman" w:hAnsi="Times New Roman" w:cs="B Lotus" w:hint="cs"/>
          <w:sz w:val="20"/>
          <w:szCs w:val="24"/>
          <w:rtl/>
        </w:rPr>
        <w:t>های سازنده</w:t>
      </w:r>
      <w:r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گرایی می‌تواند موجبات ارتقا استانداردها و کیفیت آموزش معماری هم </w:t>
      </w:r>
      <w:r w:rsidRPr="00A65FA1">
        <w:rPr>
          <w:rFonts w:ascii="Times New Roman" w:hAnsi="Times New Roman" w:cs="B Lotus"/>
          <w:sz w:val="20"/>
          <w:szCs w:val="24"/>
          <w:rtl/>
        </w:rPr>
        <w:t>به‌صورت</w:t>
      </w:r>
      <w:r w:rsidRPr="00A65FA1">
        <w:rPr>
          <w:rFonts w:ascii="Times New Roman" w:hAnsi="Times New Roman" w:cs="B Lotus" w:hint="cs"/>
          <w:sz w:val="20"/>
          <w:szCs w:val="24"/>
          <w:rtl/>
        </w:rPr>
        <w:t xml:space="preserve"> سنتی و هم مجازی را فراهم کند </w:t>
      </w:r>
      <w:r w:rsidRPr="00A65FA1">
        <w:rPr>
          <w:rFonts w:ascii="Times New Roman" w:hAnsi="Times New Roman" w:cs="B Lotus" w:hint="cs"/>
          <w:sz w:val="20"/>
          <w:szCs w:val="24"/>
          <w:rtl/>
          <w:lang w:bidi="fa-IR"/>
        </w:rPr>
        <w:t>(</w:t>
      </w:r>
      <w:r w:rsidRPr="00A65FA1">
        <w:rPr>
          <w:rFonts w:ascii="Times New Roman" w:hAnsi="Times New Roman" w:cs="B Lotus"/>
          <w:sz w:val="20"/>
          <w:szCs w:val="24"/>
          <w:lang w:bidi="fa-IR"/>
        </w:rPr>
        <w:t>Kurt, 2011</w:t>
      </w:r>
      <w:r w:rsidRPr="00A65FA1">
        <w:rPr>
          <w:rFonts w:ascii="Times New Roman" w:hAnsi="Times New Roman" w:cs="B Lotus" w:hint="cs"/>
          <w:sz w:val="20"/>
          <w:szCs w:val="24"/>
          <w:rtl/>
          <w:lang w:bidi="fa-IR"/>
        </w:rPr>
        <w:t>)</w:t>
      </w:r>
      <w:r w:rsidR="008D3292">
        <w:rPr>
          <w:rFonts w:ascii="Times New Roman" w:hAnsi="Times New Roman" w:cs="B Lotus" w:hint="cs"/>
          <w:sz w:val="20"/>
          <w:szCs w:val="24"/>
          <w:rtl/>
          <w:lang w:bidi="fa-IR"/>
        </w:rPr>
        <w:t>.</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از طرفی استدیوهای طراحی معماری از مناسب</w:t>
      </w:r>
      <w:r w:rsidRPr="00A65FA1">
        <w:rPr>
          <w:rFonts w:ascii="Times New Roman" w:hAnsi="Times New Roman" w:cs="B Lotus"/>
          <w:sz w:val="20"/>
          <w:szCs w:val="24"/>
          <w:rtl/>
        </w:rPr>
        <w:softHyphen/>
      </w:r>
      <w:r w:rsidRPr="00A65FA1">
        <w:rPr>
          <w:rFonts w:ascii="Times New Roman" w:hAnsi="Times New Roman" w:cs="B Lotus" w:hint="cs"/>
          <w:sz w:val="20"/>
          <w:szCs w:val="24"/>
          <w:rtl/>
        </w:rPr>
        <w:t>ترین محیط</w:t>
      </w:r>
      <w:r w:rsidRPr="00A65FA1">
        <w:rPr>
          <w:rFonts w:ascii="Times New Roman" w:hAnsi="Times New Roman" w:cs="B Lotus"/>
          <w:sz w:val="20"/>
          <w:szCs w:val="24"/>
          <w:rtl/>
        </w:rPr>
        <w:softHyphen/>
      </w:r>
      <w:r w:rsidRPr="00A65FA1">
        <w:rPr>
          <w:rFonts w:ascii="Times New Roman" w:hAnsi="Times New Roman" w:cs="B Lotus" w:hint="cs"/>
          <w:sz w:val="20"/>
          <w:szCs w:val="24"/>
          <w:rtl/>
        </w:rPr>
        <w:t>ها برای اجرای روش</w:t>
      </w:r>
      <w:r w:rsidRPr="00A65FA1">
        <w:rPr>
          <w:rFonts w:ascii="Times New Roman" w:hAnsi="Times New Roman" w:cs="B Lotus"/>
          <w:sz w:val="20"/>
          <w:szCs w:val="24"/>
          <w:rtl/>
        </w:rPr>
        <w:softHyphen/>
      </w:r>
      <w:r w:rsidRPr="00A65FA1">
        <w:rPr>
          <w:rFonts w:ascii="Times New Roman" w:hAnsi="Times New Roman" w:cs="B Lotus" w:hint="cs"/>
          <w:sz w:val="20"/>
          <w:szCs w:val="24"/>
          <w:rtl/>
        </w:rPr>
        <w:t>های تدریس سازنده</w:t>
      </w:r>
      <w:r w:rsidRPr="00A65FA1">
        <w:rPr>
          <w:rFonts w:ascii="Times New Roman" w:hAnsi="Times New Roman" w:cs="B Lotus"/>
          <w:sz w:val="20"/>
          <w:szCs w:val="24"/>
          <w:rtl/>
        </w:rPr>
        <w:softHyphen/>
      </w:r>
      <w:r w:rsidRPr="00A65FA1">
        <w:rPr>
          <w:rFonts w:ascii="Times New Roman" w:hAnsi="Times New Roman" w:cs="B Lotus" w:hint="cs"/>
          <w:sz w:val="20"/>
          <w:szCs w:val="24"/>
          <w:rtl/>
        </w:rPr>
        <w:t>گرا تلقی می</w:t>
      </w:r>
      <w:r w:rsidRPr="00A65FA1">
        <w:rPr>
          <w:rFonts w:ascii="Times New Roman" w:hAnsi="Times New Roman" w:cs="B Lotus"/>
          <w:sz w:val="20"/>
          <w:szCs w:val="24"/>
          <w:rtl/>
        </w:rPr>
        <w:softHyphen/>
      </w:r>
      <w:r w:rsidRPr="00A65FA1">
        <w:rPr>
          <w:rFonts w:ascii="Times New Roman" w:hAnsi="Times New Roman" w:cs="B Lotus" w:hint="cs"/>
          <w:sz w:val="20"/>
          <w:szCs w:val="24"/>
          <w:rtl/>
        </w:rPr>
        <w:t>شوند</w:t>
      </w:r>
      <w:r w:rsidRPr="00A65FA1">
        <w:rPr>
          <w:rFonts w:ascii="Times New Roman" w:hAnsi="Times New Roman" w:cs="B Lotus" w:hint="cs"/>
          <w:sz w:val="20"/>
          <w:szCs w:val="24"/>
          <w:rtl/>
          <w:lang w:bidi="fa-IR"/>
        </w:rPr>
        <w:t xml:space="preserve"> (</w:t>
      </w:r>
      <w:r w:rsidR="00143EED" w:rsidRPr="00A65FA1">
        <w:rPr>
          <w:rFonts w:ascii="Times New Roman" w:hAnsi="Times New Roman" w:cs="B Lotus"/>
          <w:sz w:val="20"/>
          <w:szCs w:val="24"/>
          <w:lang w:val="tr-TR" w:bidi="fa-IR"/>
        </w:rPr>
        <w:t xml:space="preserve">Ceylan, Kancioglu &amp; Soygenis, </w:t>
      </w:r>
      <w:r w:rsidRPr="00A65FA1">
        <w:rPr>
          <w:rFonts w:ascii="Times New Roman" w:hAnsi="Times New Roman" w:cs="B Lotus"/>
          <w:sz w:val="20"/>
          <w:szCs w:val="24"/>
          <w:lang w:bidi="fa-IR"/>
        </w:rPr>
        <w:t>2010</w:t>
      </w:r>
      <w:r w:rsidRPr="00A65FA1">
        <w:rPr>
          <w:rFonts w:ascii="Times New Roman" w:hAnsi="Times New Roman" w:cs="B Lotus" w:hint="cs"/>
          <w:sz w:val="20"/>
          <w:szCs w:val="24"/>
          <w:rtl/>
          <w:lang w:bidi="fa-IR"/>
        </w:rPr>
        <w:t>).</w:t>
      </w:r>
      <w:r w:rsidRPr="00A65FA1">
        <w:rPr>
          <w:rFonts w:ascii="Times New Roman" w:hAnsi="Times New Roman" w:cs="B Lotus" w:hint="cs"/>
          <w:sz w:val="20"/>
          <w:szCs w:val="24"/>
          <w:rtl/>
        </w:rPr>
        <w:t xml:space="preserve"> بنا بر این عوامل، تحقیق حاضر باهدف رسيدن به راهبردهايي جهت ايجاد فضاهاي رويدادمحور که امکان آموزش ساخت‌گرای معماري را فراهم کند، به دنبال پاسخ‌دهی به این پرسش</w:t>
      </w:r>
      <w:r w:rsidRPr="00A65FA1">
        <w:rPr>
          <w:rFonts w:ascii="Times New Roman" w:hAnsi="Times New Roman" w:cs="B Lotus"/>
          <w:sz w:val="20"/>
          <w:szCs w:val="24"/>
          <w:rtl/>
        </w:rPr>
        <w:softHyphen/>
      </w:r>
      <w:r w:rsidRPr="00A65FA1">
        <w:rPr>
          <w:rFonts w:ascii="Times New Roman" w:hAnsi="Times New Roman" w:cs="B Lotus" w:hint="cs"/>
          <w:sz w:val="20"/>
          <w:szCs w:val="24"/>
          <w:rtl/>
        </w:rPr>
        <w:t>ها است که کدام‌یک از معیارهای ساخت</w:t>
      </w:r>
      <w:r w:rsidRPr="00A65FA1">
        <w:rPr>
          <w:rFonts w:ascii="Times New Roman" w:hAnsi="Times New Roman" w:cs="B Lotus"/>
          <w:sz w:val="20"/>
          <w:szCs w:val="24"/>
          <w:rtl/>
        </w:rPr>
        <w:softHyphen/>
      </w:r>
      <w:r w:rsidRPr="00A65FA1">
        <w:rPr>
          <w:rFonts w:ascii="Times New Roman" w:hAnsi="Times New Roman" w:cs="B Lotus" w:hint="cs"/>
          <w:sz w:val="20"/>
          <w:szCs w:val="24"/>
          <w:rtl/>
        </w:rPr>
        <w:t>گرایی در محیط</w:t>
      </w:r>
      <w:r w:rsidRPr="00A65FA1">
        <w:rPr>
          <w:rFonts w:ascii="Times New Roman" w:hAnsi="Times New Roman" w:cs="B Lotus"/>
          <w:sz w:val="20"/>
          <w:szCs w:val="24"/>
          <w:rtl/>
        </w:rPr>
        <w:softHyphen/>
      </w:r>
      <w:r w:rsidRPr="00A65FA1">
        <w:rPr>
          <w:rFonts w:ascii="Times New Roman" w:hAnsi="Times New Roman" w:cs="B Lotus" w:hint="cs"/>
          <w:sz w:val="20"/>
          <w:szCs w:val="24"/>
          <w:rtl/>
        </w:rPr>
        <w:t>های آموزش دانشگاهی ایران نیازمند توجه و اهتمام است؟ فضاهای آموزش معماری برای اینکه بتوانند بستر آموزش‌های رویدادمحور و ساخت</w:t>
      </w:r>
      <w:r w:rsidRPr="00A65FA1">
        <w:rPr>
          <w:rFonts w:ascii="Times New Roman" w:hAnsi="Times New Roman" w:cs="B Lotus"/>
          <w:sz w:val="20"/>
          <w:szCs w:val="24"/>
          <w:rtl/>
        </w:rPr>
        <w:softHyphen/>
      </w:r>
      <w:r w:rsidRPr="00A65FA1">
        <w:rPr>
          <w:rFonts w:ascii="Times New Roman" w:hAnsi="Times New Roman" w:cs="B Lotus" w:hint="cs"/>
          <w:sz w:val="20"/>
          <w:szCs w:val="24"/>
          <w:rtl/>
        </w:rPr>
        <w:t>گرا قرار بگیرند، باید شامل چه ویژگی‌هایی باشند و چه راهکارهایی می‌توان به کار بست که در شرایط موجود امکان ساخت دانش برای دانشجو فراهم گردد؟</w:t>
      </w:r>
    </w:p>
    <w:p w14:paraId="51DB1FF4" w14:textId="77777777" w:rsidR="00F54677" w:rsidRPr="00A65FA1" w:rsidRDefault="00F54677" w:rsidP="00A65FA1">
      <w:pPr>
        <w:bidi/>
        <w:spacing w:after="0" w:line="240" w:lineRule="auto"/>
        <w:jc w:val="both"/>
        <w:rPr>
          <w:rFonts w:ascii="Times New Roman" w:hAnsi="Times New Roman" w:cs="B Lotus"/>
          <w:sz w:val="20"/>
          <w:szCs w:val="24"/>
          <w:rtl/>
          <w:lang w:bidi="fa-IR"/>
        </w:rPr>
      </w:pPr>
    </w:p>
    <w:p w14:paraId="5E65BCC3" w14:textId="087A0726" w:rsidR="00F54677" w:rsidRPr="00A65FA1" w:rsidRDefault="00F54677" w:rsidP="008D3292">
      <w:pPr>
        <w:pStyle w:val="NormalWeb"/>
        <w:shd w:val="clear" w:color="auto" w:fill="FFFFFF"/>
        <w:bidi/>
        <w:spacing w:before="0" w:beforeAutospacing="0" w:after="0" w:afterAutospacing="0"/>
        <w:jc w:val="both"/>
        <w:rPr>
          <w:rFonts w:cs="B Zar"/>
          <w:sz w:val="22"/>
          <w:szCs w:val="28"/>
          <w:rtl/>
        </w:rPr>
      </w:pPr>
      <w:r w:rsidRPr="00A65FA1">
        <w:rPr>
          <w:rStyle w:val="Strong"/>
          <w:rFonts w:cs="B Zar" w:hint="cs"/>
          <w:sz w:val="22"/>
          <w:szCs w:val="28"/>
          <w:rtl/>
        </w:rPr>
        <w:t xml:space="preserve">2- </w:t>
      </w:r>
      <w:r w:rsidR="008D3292">
        <w:rPr>
          <w:rStyle w:val="Strong"/>
          <w:rFonts w:cs="B Zar" w:hint="cs"/>
          <w:sz w:val="22"/>
          <w:szCs w:val="28"/>
          <w:rtl/>
        </w:rPr>
        <w:t>مرور مبانی و پیشینه</w:t>
      </w:r>
      <w:r w:rsidRPr="00A65FA1">
        <w:rPr>
          <w:rStyle w:val="Strong"/>
          <w:rFonts w:cs="B Zar"/>
          <w:sz w:val="22"/>
          <w:szCs w:val="28"/>
          <w:rtl/>
        </w:rPr>
        <w:t xml:space="preserve"> </w:t>
      </w:r>
    </w:p>
    <w:p w14:paraId="3A9EF325" w14:textId="537993C5" w:rsidR="00F54677" w:rsidRPr="00A65FA1" w:rsidRDefault="00F54677" w:rsidP="00A65FA1">
      <w:pPr>
        <w:bidi/>
        <w:spacing w:after="0" w:line="240" w:lineRule="auto"/>
        <w:jc w:val="both"/>
        <w:rPr>
          <w:rFonts w:ascii="Times New Roman" w:hAnsi="Times New Roman" w:cs="B Lotus"/>
          <w:sz w:val="20"/>
          <w:szCs w:val="24"/>
          <w:rtl/>
        </w:rPr>
      </w:pPr>
      <w:r w:rsidRPr="00A65FA1">
        <w:rPr>
          <w:rFonts w:ascii="Times New Roman" w:hAnsi="Times New Roman" w:cs="B Lotus" w:hint="cs"/>
          <w:sz w:val="20"/>
          <w:szCs w:val="24"/>
          <w:rtl/>
        </w:rPr>
        <w:t>مطالعات پیشین 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 xml:space="preserve">در ارتباط با تحقیق صورت گرفته‌اند را می‌توان در دودسته کلی اصول آموزش ساخت‌گرا و محیط‌های آموزش معماری دسته‌بندی کرد. آقازاده (1391) در کتابی تحت عنوان </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تکنولوژی آموزشی: </w:t>
      </w:r>
      <w:r w:rsidRPr="00A65FA1">
        <w:rPr>
          <w:rFonts w:ascii="Times New Roman" w:hAnsi="Times New Roman" w:cs="B Lotus"/>
          <w:sz w:val="20"/>
          <w:szCs w:val="24"/>
          <w:rtl/>
        </w:rPr>
        <w:t>بر پا</w:t>
      </w:r>
      <w:r w:rsidRPr="00A65FA1">
        <w:rPr>
          <w:rFonts w:ascii="Times New Roman" w:hAnsi="Times New Roman" w:cs="B Lotus" w:hint="cs"/>
          <w:sz w:val="20"/>
          <w:szCs w:val="24"/>
          <w:rtl/>
        </w:rPr>
        <w:t>یه رویکرد ساخت‌گرایی</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 xml:space="preserve">نظریه‌های یادگیری </w:t>
      </w:r>
      <w:r w:rsidRPr="00A65FA1">
        <w:rPr>
          <w:rFonts w:ascii="Times New Roman" w:hAnsi="Times New Roman" w:cs="B Lotus"/>
          <w:sz w:val="20"/>
          <w:szCs w:val="24"/>
          <w:rtl/>
        </w:rPr>
        <w:lastRenderedPageBreak/>
        <w:t>و طراحی آموزشی</w:t>
      </w:r>
      <w:r w:rsidRPr="00A65FA1">
        <w:rPr>
          <w:rFonts w:ascii="Times New Roman" w:hAnsi="Times New Roman" w:cs="B Lotus" w:hint="cs"/>
          <w:sz w:val="20"/>
          <w:szCs w:val="24"/>
          <w:rtl/>
        </w:rPr>
        <w:t xml:space="preserve"> در حیطه‌های گوناگون موردبررسی قرارداده است. فردانش (1394) در کتاب </w:t>
      </w:r>
      <w:r w:rsidR="0016184C" w:rsidRPr="00A65FA1">
        <w:rPr>
          <w:rFonts w:ascii="Times New Roman" w:hAnsi="Times New Roman" w:cs="B Lotus" w:hint="cs"/>
          <w:sz w:val="20"/>
          <w:szCs w:val="24"/>
          <w:rtl/>
        </w:rPr>
        <w:t>«</w:t>
      </w:r>
      <w:r w:rsidRPr="00A65FA1">
        <w:rPr>
          <w:rFonts w:ascii="Times New Roman" w:hAnsi="Times New Roman" w:cs="B Lotus"/>
          <w:sz w:val="20"/>
          <w:szCs w:val="24"/>
          <w:rtl/>
        </w:rPr>
        <w:t>طراحی آموزشی: مبانی</w:t>
      </w:r>
      <w:r w:rsidRPr="00A65FA1">
        <w:rPr>
          <w:rFonts w:ascii="Times New Roman" w:hAnsi="Times New Roman" w:cs="B Lotus" w:hint="cs"/>
          <w:sz w:val="20"/>
          <w:szCs w:val="24"/>
          <w:rtl/>
        </w:rPr>
        <w:t>،</w:t>
      </w:r>
      <w:r w:rsidRPr="00A65FA1">
        <w:rPr>
          <w:rFonts w:ascii="Times New Roman" w:hAnsi="Times New Roman" w:cs="B Lotus"/>
          <w:sz w:val="20"/>
          <w:szCs w:val="24"/>
          <w:rtl/>
        </w:rPr>
        <w:t xml:space="preserve"> رویکردها و کاربردها</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 به </w:t>
      </w:r>
      <w:r w:rsidRPr="00A65FA1">
        <w:rPr>
          <w:rFonts w:ascii="Times New Roman" w:hAnsi="Times New Roman" w:cs="B Lotus"/>
          <w:sz w:val="20"/>
          <w:szCs w:val="24"/>
          <w:rtl/>
        </w:rPr>
        <w:t>بازنمایی دانش در رويكرد سازنده‌ گرایی و دلالت‌های آن برای طراحی آموزشی</w:t>
      </w:r>
      <w:r w:rsidRPr="00A65FA1">
        <w:rPr>
          <w:rFonts w:ascii="Times New Roman" w:hAnsi="Times New Roman" w:cs="B Lotus" w:hint="cs"/>
          <w:sz w:val="20"/>
          <w:szCs w:val="24"/>
          <w:rtl/>
        </w:rPr>
        <w:t xml:space="preserve"> پرداخته و </w:t>
      </w:r>
      <w:r w:rsidRPr="00A65FA1">
        <w:rPr>
          <w:rFonts w:ascii="Times New Roman" w:hAnsi="Times New Roman" w:cs="B Lotus"/>
          <w:sz w:val="20"/>
          <w:szCs w:val="24"/>
          <w:rtl/>
        </w:rPr>
        <w:t>الگوهای طراحی آموزشی سازنده‌ گرا مطابق رویکردهای یادگیری و تدریس</w:t>
      </w:r>
      <w:r w:rsidRPr="00A65FA1">
        <w:rPr>
          <w:rFonts w:ascii="Times New Roman" w:hAnsi="Times New Roman" w:cs="B Lotus" w:hint="cs"/>
          <w:sz w:val="20"/>
          <w:szCs w:val="24"/>
          <w:rtl/>
        </w:rPr>
        <w:t xml:space="preserve"> را طبقه‌بندی کرده است. </w:t>
      </w:r>
    </w:p>
    <w:p w14:paraId="7EE2A05D" w14:textId="745EC1A5" w:rsidR="00F54677" w:rsidRPr="00A65FA1" w:rsidRDefault="00F54677" w:rsidP="00A65FA1">
      <w:pPr>
        <w:bidi/>
        <w:spacing w:after="0" w:line="240" w:lineRule="auto"/>
        <w:jc w:val="both"/>
        <w:rPr>
          <w:rFonts w:ascii="Times New Roman" w:hAnsi="Times New Roman" w:cs="B Lotus"/>
          <w:sz w:val="20"/>
          <w:szCs w:val="24"/>
          <w:rtl/>
        </w:rPr>
      </w:pPr>
      <w:r w:rsidRPr="00A65FA1">
        <w:rPr>
          <w:rFonts w:ascii="Times New Roman" w:hAnsi="Times New Roman" w:cs="B Lotus" w:hint="cs"/>
          <w:sz w:val="20"/>
          <w:szCs w:val="24"/>
          <w:rtl/>
        </w:rPr>
        <w:t>در ارتباط با محیط‌های آموزشی، هریسون و هاوتون</w:t>
      </w:r>
      <w:r w:rsidRPr="00A65FA1">
        <w:rPr>
          <w:rFonts w:ascii="Times New Roman" w:hAnsi="Times New Roman" w:cs="B Lotus"/>
          <w:sz w:val="20"/>
          <w:szCs w:val="24"/>
          <w:vertAlign w:val="superscript"/>
          <w:rtl/>
        </w:rPr>
        <w:footnoteReference w:id="3"/>
      </w:r>
      <w:r w:rsidRPr="00A65FA1">
        <w:rPr>
          <w:rFonts w:ascii="Times New Roman" w:hAnsi="Times New Roman" w:cs="B Lotus" w:hint="cs"/>
          <w:sz w:val="20"/>
          <w:szCs w:val="24"/>
          <w:rtl/>
        </w:rPr>
        <w:t xml:space="preserve"> (2013) در کتاب </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طراحی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برای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تغییر</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چشم‌انداز</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آموزشی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فضا،</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مکان</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آینده</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vertAlign w:val="superscript"/>
          <w:rtl/>
        </w:rPr>
        <w:footnoteReference w:id="4"/>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بیان می‌کند که در محیط‌های یادگیری تغییرات اجتماعی، سیاسی، اقتصادی و تکنولوژیکی سبب گسترش تئوری</w:t>
      </w:r>
      <w:r w:rsidRPr="00A65FA1">
        <w:rPr>
          <w:rFonts w:ascii="Times New Roman" w:hAnsi="Times New Roman" w:cs="B Lotus"/>
          <w:sz w:val="20"/>
          <w:szCs w:val="24"/>
          <w:rtl/>
        </w:rPr>
        <w:softHyphen/>
      </w:r>
      <w:r w:rsidRPr="00A65FA1">
        <w:rPr>
          <w:rFonts w:ascii="Times New Roman" w:hAnsi="Times New Roman" w:cs="B Lotus" w:hint="cs"/>
          <w:sz w:val="20"/>
          <w:szCs w:val="24"/>
          <w:rtl/>
        </w:rPr>
        <w:t>های یادگیری و پذیرش همه‌جانبه اهمیت آن به‌عنوان یک هسته اجتماعی شده است. این کتاب تلاش می‌کند تا تمام ارکانی که به کارآمدسازی فضاهای واقعی و مجازی منجر می‌شوند، را در نظر گرفته و درنهایت با تشویق ذینفعان برای ایجاد هویت مبتنی بر رویداد، راه را به منظر یادگیری یکپارچه</w:t>
      </w:r>
      <w:r w:rsidRPr="00A65FA1">
        <w:rPr>
          <w:rFonts w:ascii="Times New Roman" w:hAnsi="Times New Roman" w:cs="B Lotus"/>
          <w:sz w:val="20"/>
          <w:szCs w:val="24"/>
          <w:rtl/>
        </w:rPr>
        <w:softHyphen/>
      </w:r>
      <w:r w:rsidRPr="00A65FA1">
        <w:rPr>
          <w:rFonts w:ascii="Times New Roman" w:hAnsi="Times New Roman" w:cs="B Lotus" w:hint="cs"/>
          <w:sz w:val="20"/>
          <w:szCs w:val="24"/>
          <w:rtl/>
        </w:rPr>
        <w:t>ای باز کند. بویز</w:t>
      </w:r>
      <w:r w:rsidRPr="00A65FA1">
        <w:rPr>
          <w:rFonts w:ascii="Times New Roman" w:hAnsi="Times New Roman" w:cs="B Lotus"/>
          <w:sz w:val="20"/>
          <w:szCs w:val="24"/>
          <w:vertAlign w:val="superscript"/>
          <w:rtl/>
        </w:rPr>
        <w:footnoteReference w:id="5"/>
      </w:r>
      <w:r w:rsidRPr="00A65FA1">
        <w:rPr>
          <w:rFonts w:ascii="Times New Roman" w:hAnsi="Times New Roman" w:cs="B Lotus" w:hint="cs"/>
          <w:sz w:val="20"/>
          <w:szCs w:val="24"/>
          <w:rtl/>
        </w:rPr>
        <w:t xml:space="preserve"> (2010) در کتاب </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به‌سوی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فضاهای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خلاق</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تفکری دوباره به معماری پس از آموزش اجباری</w:t>
      </w:r>
      <w:r w:rsidRPr="00A65FA1">
        <w:rPr>
          <w:rFonts w:ascii="Times New Roman" w:hAnsi="Times New Roman" w:cs="B Lotus"/>
          <w:sz w:val="20"/>
          <w:szCs w:val="24"/>
          <w:vertAlign w:val="superscript"/>
          <w:rtl/>
        </w:rPr>
        <w:footnoteReference w:id="6"/>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روش‌های نوینی را در بررسی روابط بین یادگیری و فضاهایی که یادگیری در آن‌ها صورت می‌گیرد، ارائه داده است. همچنین</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 xml:space="preserve">با کمک گرفتن ازنظریه‌های آموزشی و تئوری معماری معاصر، چارچوب‌های مفهومی جایگزینی جهت تقویت اعمال اجتماعی و ارتقاء فضای معماری دانشگاه‌ها و کالج‌ها، را </w:t>
      </w:r>
      <w:r w:rsidRPr="00A65FA1">
        <w:rPr>
          <w:rFonts w:ascii="Times New Roman" w:hAnsi="Times New Roman" w:cs="B Lotus" w:hint="cs"/>
          <w:sz w:val="20"/>
          <w:szCs w:val="24"/>
          <w:rtl/>
        </w:rPr>
        <w:t>معرفی می‌کند.</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کامل</w:t>
      </w:r>
      <w:r w:rsidR="0016184C"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نیا (1388)، در کتابی تحت عنوان </w:t>
      </w:r>
      <w:r w:rsidR="0016184C" w:rsidRPr="00A65FA1">
        <w:rPr>
          <w:rFonts w:ascii="Times New Roman" w:hAnsi="Times New Roman" w:cs="B Lotus" w:hint="cs"/>
          <w:sz w:val="20"/>
          <w:szCs w:val="24"/>
          <w:rtl/>
        </w:rPr>
        <w:t>«</w:t>
      </w:r>
      <w:r w:rsidRPr="00A65FA1">
        <w:rPr>
          <w:rFonts w:ascii="Times New Roman" w:hAnsi="Times New Roman" w:cs="B Lotus"/>
          <w:sz w:val="20"/>
          <w:szCs w:val="24"/>
          <w:rtl/>
        </w:rPr>
        <w:t>دستور زبان طراحی محیط‌های یادگیری</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مفاهیم و تجربه‌ها در طراحی</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 به جنبه‌های جامعه‌شناختی مدرسه‌ها، دانشگاه‌ها و مدارس عالی و همچنین طراحی ساختمان‌ها و تسهیلات آنان می‌پردازد. کامل نیا (1394)، در کتاب </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مفاهیم پایه در معماری دانشگاه</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 xml:space="preserve">طراحی دانشگاه </w:t>
      </w:r>
      <w:r w:rsidRPr="00A65FA1">
        <w:rPr>
          <w:rFonts w:ascii="Times New Roman" w:hAnsi="Times New Roman" w:cs="B Lotus" w:hint="cs"/>
          <w:sz w:val="20"/>
          <w:szCs w:val="24"/>
          <w:rtl/>
        </w:rPr>
        <w:t xml:space="preserve">را </w:t>
      </w:r>
      <w:r w:rsidRPr="00A65FA1">
        <w:rPr>
          <w:rFonts w:ascii="Times New Roman" w:hAnsi="Times New Roman" w:cs="B Lotus"/>
          <w:sz w:val="20"/>
          <w:szCs w:val="24"/>
          <w:rtl/>
        </w:rPr>
        <w:t xml:space="preserve">به‌شدت درگیر مفاهیم اجتماعی، سیاسی، فرهنگی </w:t>
      </w:r>
      <w:r w:rsidRPr="00A65FA1">
        <w:rPr>
          <w:rFonts w:ascii="Times New Roman" w:hAnsi="Times New Roman" w:cs="B Lotus" w:hint="cs"/>
          <w:sz w:val="20"/>
          <w:szCs w:val="24"/>
          <w:rtl/>
        </w:rPr>
        <w:t>دانسته و</w:t>
      </w:r>
      <w:r w:rsidRPr="00A65FA1">
        <w:rPr>
          <w:rFonts w:ascii="Times New Roman" w:hAnsi="Times New Roman" w:cs="B Lotus"/>
          <w:sz w:val="20"/>
          <w:szCs w:val="24"/>
          <w:rtl/>
        </w:rPr>
        <w:t xml:space="preserve"> ساختار ظاهری دانشگاه </w:t>
      </w:r>
      <w:r w:rsidRPr="00A65FA1">
        <w:rPr>
          <w:rFonts w:ascii="Times New Roman" w:hAnsi="Times New Roman" w:cs="B Lotus" w:hint="cs"/>
          <w:sz w:val="20"/>
          <w:szCs w:val="24"/>
          <w:rtl/>
        </w:rPr>
        <w:t>را</w:t>
      </w:r>
      <w:r w:rsidRPr="00A65FA1">
        <w:rPr>
          <w:rFonts w:ascii="Times New Roman" w:hAnsi="Times New Roman" w:cs="B Lotus"/>
          <w:sz w:val="20"/>
          <w:szCs w:val="24"/>
          <w:rtl/>
        </w:rPr>
        <w:t xml:space="preserve"> نمادی از نحوه تفکر اجتماع حاکم </w:t>
      </w:r>
      <w:r w:rsidRPr="00A65FA1">
        <w:rPr>
          <w:rFonts w:ascii="Times New Roman" w:hAnsi="Times New Roman" w:cs="B Lotus" w:hint="cs"/>
          <w:sz w:val="20"/>
          <w:szCs w:val="24"/>
          <w:rtl/>
        </w:rPr>
        <w:t>و</w:t>
      </w:r>
      <w:r w:rsidRPr="00A65FA1">
        <w:rPr>
          <w:rFonts w:ascii="Times New Roman" w:hAnsi="Times New Roman" w:cs="B Lotus"/>
          <w:sz w:val="20"/>
          <w:szCs w:val="24"/>
          <w:rtl/>
        </w:rPr>
        <w:t xml:space="preserve"> جهت‌گیری جامعه را در آینده </w:t>
      </w:r>
      <w:r w:rsidRPr="00A65FA1">
        <w:rPr>
          <w:rFonts w:ascii="Times New Roman" w:hAnsi="Times New Roman" w:cs="B Lotus" w:hint="cs"/>
          <w:sz w:val="20"/>
          <w:szCs w:val="24"/>
          <w:rtl/>
        </w:rPr>
        <w:t>می‌داند. اشرفى</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کامل</w:t>
      </w:r>
      <w:r w:rsidR="0016184C" w:rsidRPr="00A65FA1">
        <w:rPr>
          <w:rFonts w:ascii="Times New Roman" w:hAnsi="Times New Roman" w:cs="B Lotus"/>
          <w:sz w:val="20"/>
          <w:szCs w:val="24"/>
          <w:rtl/>
        </w:rPr>
        <w:softHyphen/>
      </w:r>
      <w:r w:rsidRPr="00A65FA1">
        <w:rPr>
          <w:rFonts w:ascii="Times New Roman" w:hAnsi="Times New Roman" w:cs="B Lotus" w:hint="cs"/>
          <w:sz w:val="20"/>
          <w:szCs w:val="24"/>
          <w:rtl/>
        </w:rPr>
        <w:t>نیا (2016)</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مقاله‌ای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عنوان</w:t>
      </w:r>
      <w:r w:rsidRPr="00A65FA1">
        <w:rPr>
          <w:rFonts w:ascii="Times New Roman" w:hAnsi="Times New Roman" w:cs="B Lotus"/>
          <w:sz w:val="20"/>
          <w:szCs w:val="24"/>
        </w:rPr>
        <w:t xml:space="preserve"> </w:t>
      </w:r>
      <w:r w:rsidR="0016184C" w:rsidRPr="00A65FA1">
        <w:rPr>
          <w:rFonts w:ascii="Times New Roman" w:hAnsi="Times New Roman" w:cs="B Lotus" w:hint="cs"/>
          <w:sz w:val="20"/>
          <w:szCs w:val="24"/>
          <w:rtl/>
          <w:lang w:bidi="fa-IR"/>
        </w:rPr>
        <w:t>«</w:t>
      </w:r>
      <w:r w:rsidRPr="00A65FA1">
        <w:rPr>
          <w:rFonts w:ascii="Times New Roman" w:hAnsi="Times New Roman" w:cs="B Lotus" w:hint="cs"/>
          <w:sz w:val="20"/>
          <w:szCs w:val="24"/>
          <w:rtl/>
        </w:rPr>
        <w:t>مشارکت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معلمان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طراحى</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یک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مجتمع</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آموزشى</w:t>
      </w:r>
      <w:r w:rsidR="0016184C" w:rsidRPr="00A65FA1">
        <w:rPr>
          <w:rFonts w:ascii="Times New Roman" w:hAnsi="Times New Roman" w:cs="B Lotus" w:hint="cs"/>
          <w:sz w:val="20"/>
          <w:szCs w:val="24"/>
          <w:rtl/>
          <w:lang w:bidi="fa-IR"/>
        </w:rPr>
        <w:t>»</w:t>
      </w:r>
      <w:r w:rsidRPr="00A65FA1">
        <w:rPr>
          <w:rFonts w:ascii="Times New Roman" w:hAnsi="Times New Roman" w:cs="B Lotus" w:hint="cs"/>
          <w:sz w:val="20"/>
          <w:szCs w:val="24"/>
          <w:rtl/>
          <w:lang w:bidi="fa-IR"/>
        </w:rPr>
        <w:t xml:space="preserve"> به این نتیجه رسیدند که </w:t>
      </w:r>
      <w:r w:rsidRPr="00A65FA1">
        <w:rPr>
          <w:rFonts w:ascii="Times New Roman" w:hAnsi="Times New Roman" w:cs="B Lotus" w:hint="cs"/>
          <w:sz w:val="20"/>
          <w:szCs w:val="24"/>
          <w:rtl/>
        </w:rPr>
        <w:t>فضاهاى</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بیرونى</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باکیفیت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بالا،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فضاهایى</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براى</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تعامل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بیشتر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دانش‌آموزان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فضاهایى</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اجازه</w:t>
      </w:r>
      <w:r w:rsidRPr="00A65FA1">
        <w:rPr>
          <w:rFonts w:ascii="Times New Roman" w:hAnsi="Times New Roman" w:cs="B Lotus"/>
          <w:sz w:val="20"/>
          <w:szCs w:val="24"/>
          <w:rtl/>
        </w:rPr>
        <w:softHyphen/>
      </w:r>
      <w:r w:rsidRPr="00A65FA1">
        <w:rPr>
          <w:rFonts w:ascii="Times New Roman" w:hAnsi="Times New Roman" w:cs="B Lotus" w:hint="cs"/>
          <w:sz w:val="20"/>
          <w:szCs w:val="24"/>
          <w:rtl/>
        </w:rPr>
        <w:t>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پروژه‌های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آزمایشى</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تجربى</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بیشترى</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دهد مکان‌های مناسب‌تری برای یادگیری می‌باشند.</w:t>
      </w:r>
    </w:p>
    <w:p w14:paraId="572F1A07" w14:textId="79252272" w:rsidR="00F54677" w:rsidRPr="00A65FA1" w:rsidRDefault="00F54677" w:rsidP="00A65FA1">
      <w:pPr>
        <w:bidi/>
        <w:spacing w:after="0" w:line="240" w:lineRule="auto"/>
        <w:jc w:val="both"/>
        <w:rPr>
          <w:rFonts w:ascii="Times New Roman" w:hAnsi="Times New Roman" w:cs="B Lotus"/>
          <w:sz w:val="20"/>
          <w:szCs w:val="24"/>
          <w:rtl/>
        </w:rPr>
      </w:pPr>
      <w:r w:rsidRPr="00A65FA1">
        <w:rPr>
          <w:rFonts w:ascii="Times New Roman" w:hAnsi="Times New Roman" w:cs="B Lotus" w:hint="cs"/>
          <w:sz w:val="20"/>
          <w:szCs w:val="24"/>
          <w:rtl/>
        </w:rPr>
        <w:t xml:space="preserve">نتایج پژوهش‌های </w:t>
      </w:r>
      <w:r w:rsidR="00AF5F09" w:rsidRPr="00A65FA1">
        <w:rPr>
          <w:rFonts w:ascii="Times New Roman" w:hAnsi="Times New Roman" w:cs="B Lotus"/>
          <w:sz w:val="20"/>
          <w:szCs w:val="24"/>
          <w:rtl/>
        </w:rPr>
        <w:t>برزگر</w:t>
      </w:r>
      <w:r w:rsidR="00AF5F09" w:rsidRPr="00A65FA1">
        <w:rPr>
          <w:rFonts w:ascii="Times New Roman" w:hAnsi="Times New Roman" w:cs="B Lotus"/>
          <w:sz w:val="20"/>
          <w:szCs w:val="24"/>
        </w:rPr>
        <w:t xml:space="preserve"> </w:t>
      </w:r>
      <w:r w:rsidR="00AF5F09" w:rsidRPr="00A65FA1">
        <w:rPr>
          <w:rFonts w:ascii="Times New Roman" w:hAnsi="Times New Roman" w:cs="B Lotus"/>
          <w:sz w:val="20"/>
          <w:szCs w:val="24"/>
          <w:rtl/>
        </w:rPr>
        <w:t>بفرویی،</w:t>
      </w:r>
      <w:r w:rsidR="00AF5F09" w:rsidRPr="00A65FA1">
        <w:rPr>
          <w:rFonts w:ascii="Times New Roman" w:hAnsi="Times New Roman" w:cs="B Lotus"/>
          <w:sz w:val="20"/>
          <w:szCs w:val="24"/>
        </w:rPr>
        <w:t xml:space="preserve"> </w:t>
      </w:r>
      <w:r w:rsidR="00AF5F09" w:rsidRPr="00A65FA1">
        <w:rPr>
          <w:rFonts w:ascii="Times New Roman" w:hAnsi="Times New Roman" w:cs="B Lotus"/>
          <w:sz w:val="20"/>
          <w:szCs w:val="24"/>
          <w:rtl/>
        </w:rPr>
        <w:t>خضری</w:t>
      </w:r>
      <w:r w:rsidR="00AF5F09" w:rsidRPr="00A65FA1">
        <w:rPr>
          <w:rFonts w:ascii="Times New Roman" w:hAnsi="Times New Roman" w:cs="B Lotus" w:hint="cs"/>
          <w:sz w:val="20"/>
          <w:szCs w:val="24"/>
          <w:rtl/>
        </w:rPr>
        <w:t xml:space="preserve"> و</w:t>
      </w:r>
      <w:r w:rsidR="00AF5F09" w:rsidRPr="00A65FA1">
        <w:rPr>
          <w:rFonts w:ascii="Times New Roman" w:hAnsi="Times New Roman" w:cs="B Lotus"/>
          <w:sz w:val="20"/>
          <w:szCs w:val="24"/>
          <w:rtl/>
        </w:rPr>
        <w:t xml:space="preserve"> شیرجهانی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 xml:space="preserve">(1392)، تحت عنوان </w:t>
      </w:r>
      <w:r w:rsidR="0016184C" w:rsidRPr="00A65FA1">
        <w:rPr>
          <w:rFonts w:ascii="Times New Roman" w:hAnsi="Times New Roman" w:cs="B Lotus" w:hint="cs"/>
          <w:sz w:val="20"/>
          <w:szCs w:val="24"/>
          <w:rtl/>
        </w:rPr>
        <w:t>«</w:t>
      </w:r>
      <w:r w:rsidRPr="00A65FA1">
        <w:rPr>
          <w:rFonts w:ascii="Times New Roman" w:hAnsi="Times New Roman" w:cs="B Lotus"/>
          <w:sz w:val="20"/>
          <w:szCs w:val="24"/>
          <w:rtl/>
        </w:rPr>
        <w:t>پیدایش رویکرد سازنده</w:t>
      </w:r>
      <w:r w:rsidRPr="00A65FA1">
        <w:rPr>
          <w:rFonts w:ascii="Times New Roman" w:hAnsi="Times New Roman" w:cs="B Lotus"/>
          <w:sz w:val="20"/>
          <w:szCs w:val="24"/>
          <w:rtl/>
        </w:rPr>
        <w:softHyphen/>
        <w:t>گرایی و تحول در محیط‌های یادگیری</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نیکس</w:t>
      </w:r>
      <w:r w:rsidR="00AF5F09" w:rsidRPr="00A65FA1">
        <w:rPr>
          <w:rFonts w:ascii="Times New Roman" w:hAnsi="Times New Roman" w:cs="B Lotus" w:hint="cs"/>
          <w:sz w:val="20"/>
          <w:szCs w:val="24"/>
          <w:rtl/>
        </w:rPr>
        <w:t xml:space="preserve">، فریزر و </w:t>
      </w:r>
      <w:r w:rsidR="00AF5F09" w:rsidRPr="00A65FA1">
        <w:rPr>
          <w:rFonts w:ascii="Times New Roman" w:hAnsi="Times New Roman" w:cs="B Lotus"/>
          <w:sz w:val="20"/>
          <w:szCs w:val="24"/>
          <w:rtl/>
        </w:rPr>
        <w:t>لدب</w:t>
      </w:r>
      <w:r w:rsidR="00AF5F09" w:rsidRPr="00A65FA1">
        <w:rPr>
          <w:rFonts w:ascii="Times New Roman" w:hAnsi="Times New Roman" w:cs="B Lotus" w:hint="cs"/>
          <w:sz w:val="20"/>
          <w:szCs w:val="24"/>
          <w:rtl/>
        </w:rPr>
        <w:t>ی</w:t>
      </w:r>
      <w:r w:rsidR="00AF5F09" w:rsidRPr="00A65FA1">
        <w:rPr>
          <w:rFonts w:ascii="Times New Roman" w:hAnsi="Times New Roman" w:cs="B Lotus" w:hint="eastAsia"/>
          <w:sz w:val="20"/>
          <w:szCs w:val="24"/>
          <w:rtl/>
        </w:rPr>
        <w:t>تر</w:t>
      </w:r>
      <w:r w:rsidRPr="00A65FA1">
        <w:rPr>
          <w:rFonts w:ascii="Times New Roman" w:hAnsi="Times New Roman" w:cs="B Lotus"/>
          <w:sz w:val="20"/>
          <w:szCs w:val="24"/>
          <w:vertAlign w:val="superscript"/>
          <w:rtl/>
        </w:rPr>
        <w:footnoteReference w:id="7"/>
      </w:r>
      <w:r w:rsidRPr="00A65FA1">
        <w:rPr>
          <w:rFonts w:ascii="Times New Roman" w:hAnsi="Times New Roman" w:cs="B Lotus" w:hint="cs"/>
          <w:sz w:val="20"/>
          <w:szCs w:val="24"/>
          <w:rtl/>
        </w:rPr>
        <w:t xml:space="preserve"> (2005)، با عنوان </w:t>
      </w:r>
      <w:r w:rsidR="0016184C" w:rsidRPr="00A65FA1">
        <w:rPr>
          <w:rFonts w:ascii="Times New Roman" w:hAnsi="Times New Roman" w:cs="B Lotus" w:hint="cs"/>
          <w:sz w:val="20"/>
          <w:szCs w:val="24"/>
          <w:rtl/>
        </w:rPr>
        <w:t>«</w:t>
      </w:r>
      <w:r w:rsidRPr="00A65FA1">
        <w:rPr>
          <w:rFonts w:ascii="Times New Roman" w:hAnsi="Times New Roman" w:cs="B Lotus"/>
          <w:sz w:val="20"/>
          <w:szCs w:val="24"/>
          <w:rtl/>
        </w:rPr>
        <w:t>ارز</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اب</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ک</w:t>
      </w:r>
      <w:r w:rsidRPr="00A65FA1">
        <w:rPr>
          <w:rFonts w:ascii="Times New Roman" w:hAnsi="Times New Roman" w:cs="B Lotus"/>
          <w:sz w:val="20"/>
          <w:szCs w:val="24"/>
          <w:rtl/>
        </w:rPr>
        <w:t xml:space="preserve"> مح</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ط</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ادگ</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ر</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علم</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کپارچه</w:t>
      </w:r>
      <w:r w:rsidRPr="00A65FA1">
        <w:rPr>
          <w:rFonts w:ascii="Times New Roman" w:hAnsi="Times New Roman" w:cs="B Lotus"/>
          <w:sz w:val="20"/>
          <w:szCs w:val="24"/>
          <w:rtl/>
        </w:rPr>
        <w:t xml:space="preserve"> با استفاده از </w:t>
      </w:r>
      <w:r w:rsidRPr="00A65FA1">
        <w:rPr>
          <w:rFonts w:ascii="Times New Roman" w:hAnsi="Times New Roman" w:cs="B Lotus" w:hint="cs"/>
          <w:sz w:val="20"/>
          <w:szCs w:val="24"/>
          <w:rtl/>
        </w:rPr>
        <w:t>تحلیل</w:t>
      </w:r>
      <w:r w:rsidRPr="00A65FA1">
        <w:rPr>
          <w:rFonts w:ascii="Times New Roman" w:hAnsi="Times New Roman" w:cs="B Lotus"/>
          <w:sz w:val="20"/>
          <w:szCs w:val="24"/>
          <w:rtl/>
        </w:rPr>
        <w:t xml:space="preserve"> مح</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ط</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ادگ</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ر</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سازنده‌گرا</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 </w:t>
      </w:r>
      <w:r w:rsidR="005D0C2F" w:rsidRPr="00A65FA1">
        <w:rPr>
          <w:rFonts w:ascii="Times New Roman" w:hAnsi="Times New Roman" w:cs="B Lotus"/>
          <w:sz w:val="20"/>
          <w:szCs w:val="24"/>
          <w:rtl/>
        </w:rPr>
        <w:t>گ</w:t>
      </w:r>
      <w:r w:rsidR="005D0C2F" w:rsidRPr="00A65FA1">
        <w:rPr>
          <w:rFonts w:ascii="Times New Roman" w:hAnsi="Times New Roman" w:cs="B Lotus" w:hint="cs"/>
          <w:sz w:val="20"/>
          <w:szCs w:val="24"/>
          <w:rtl/>
        </w:rPr>
        <w:t>ی</w:t>
      </w:r>
      <w:r w:rsidR="005D0C2F" w:rsidRPr="00A65FA1">
        <w:rPr>
          <w:rFonts w:ascii="Times New Roman" w:hAnsi="Times New Roman" w:cs="B Lotus" w:hint="eastAsia"/>
          <w:sz w:val="20"/>
          <w:szCs w:val="24"/>
          <w:rtl/>
        </w:rPr>
        <w:t>جبلز،</w:t>
      </w:r>
      <w:r w:rsidR="005D0C2F" w:rsidRPr="00A65FA1">
        <w:rPr>
          <w:rFonts w:ascii="Times New Roman" w:hAnsi="Times New Roman" w:cs="B Lotus"/>
          <w:sz w:val="20"/>
          <w:szCs w:val="24"/>
          <w:rtl/>
        </w:rPr>
        <w:t xml:space="preserve"> سگرز و استرو</w:t>
      </w:r>
      <w:r w:rsidR="005D0C2F" w:rsidRPr="00A65FA1">
        <w:rPr>
          <w:rFonts w:ascii="Times New Roman" w:hAnsi="Times New Roman" w:cs="B Lotus" w:hint="cs"/>
          <w:sz w:val="20"/>
          <w:szCs w:val="24"/>
          <w:rtl/>
        </w:rPr>
        <w:t>ی</w:t>
      </w:r>
      <w:r w:rsidR="005D0C2F" w:rsidRPr="00A65FA1">
        <w:rPr>
          <w:rFonts w:ascii="Times New Roman" w:hAnsi="Times New Roman" w:cs="B Lotus" w:hint="eastAsia"/>
          <w:sz w:val="20"/>
          <w:szCs w:val="24"/>
          <w:rtl/>
        </w:rPr>
        <w:t>ف</w:t>
      </w:r>
      <w:r w:rsidRPr="00A65FA1">
        <w:rPr>
          <w:rFonts w:ascii="Times New Roman" w:hAnsi="Times New Roman" w:cs="B Lotus"/>
          <w:sz w:val="20"/>
          <w:szCs w:val="24"/>
          <w:vertAlign w:val="superscript"/>
          <w:rtl/>
        </w:rPr>
        <w:footnoteReference w:id="8"/>
      </w:r>
      <w:r w:rsidRPr="00A65FA1">
        <w:rPr>
          <w:rFonts w:ascii="Times New Roman" w:hAnsi="Times New Roman" w:cs="B Lotus" w:hint="cs"/>
          <w:sz w:val="20"/>
          <w:szCs w:val="24"/>
          <w:rtl/>
        </w:rPr>
        <w:t xml:space="preserve"> (2008)، با عنوان </w:t>
      </w:r>
      <w:r w:rsidR="0016184C" w:rsidRPr="00A65FA1">
        <w:rPr>
          <w:rFonts w:ascii="Times New Roman" w:hAnsi="Times New Roman" w:cs="B Lotus" w:hint="cs"/>
          <w:sz w:val="20"/>
          <w:szCs w:val="24"/>
          <w:rtl/>
        </w:rPr>
        <w:t>«</w:t>
      </w:r>
      <w:r w:rsidRPr="00A65FA1">
        <w:rPr>
          <w:rFonts w:ascii="Times New Roman" w:hAnsi="Times New Roman" w:cs="B Lotus"/>
          <w:sz w:val="20"/>
          <w:szCs w:val="24"/>
          <w:rtl/>
        </w:rPr>
        <w:t>مح</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ط‌ها</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ادگ</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ر</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سازنده‌گرا و امکان تغ</w:t>
      </w:r>
      <w:r w:rsidRPr="00A65FA1">
        <w:rPr>
          <w:rFonts w:ascii="Times New Roman" w:hAnsi="Times New Roman" w:cs="B Lotus" w:hint="cs"/>
          <w:sz w:val="20"/>
          <w:szCs w:val="24"/>
          <w:rtl/>
        </w:rPr>
        <w:t>یی</w:t>
      </w:r>
      <w:r w:rsidRPr="00A65FA1">
        <w:rPr>
          <w:rFonts w:ascii="Times New Roman" w:hAnsi="Times New Roman" w:cs="B Lotus" w:hint="eastAsia"/>
          <w:sz w:val="20"/>
          <w:szCs w:val="24"/>
          <w:rtl/>
        </w:rPr>
        <w:t>ر</w:t>
      </w:r>
      <w:r w:rsidRPr="00A65FA1">
        <w:rPr>
          <w:rFonts w:ascii="Times New Roman" w:hAnsi="Times New Roman" w:cs="B Lotus"/>
          <w:sz w:val="20"/>
          <w:szCs w:val="24"/>
          <w:rtl/>
        </w:rPr>
        <w:t xml:space="preserve"> درک دانش‌آموزان از خواسته‌ها</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ارزش</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اب</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و رو</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کردها</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ادگ</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ر</w:t>
      </w:r>
      <w:r w:rsidRPr="00A65FA1">
        <w:rPr>
          <w:rFonts w:ascii="Times New Roman" w:hAnsi="Times New Roman" w:cs="B Lotus" w:hint="cs"/>
          <w:sz w:val="20"/>
          <w:szCs w:val="24"/>
          <w:rtl/>
        </w:rPr>
        <w:t>ی</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 و </w:t>
      </w:r>
      <w:r w:rsidR="005D0C2F" w:rsidRPr="00A65FA1">
        <w:rPr>
          <w:rFonts w:ascii="Times New Roman" w:hAnsi="Times New Roman" w:cs="B Lotus"/>
          <w:sz w:val="20"/>
          <w:szCs w:val="24"/>
          <w:rtl/>
        </w:rPr>
        <w:t>احمد، چ</w:t>
      </w:r>
      <w:r w:rsidR="005D0C2F" w:rsidRPr="00A65FA1">
        <w:rPr>
          <w:rFonts w:ascii="Times New Roman" w:hAnsi="Times New Roman" w:cs="B Lotus" w:hint="cs"/>
          <w:sz w:val="20"/>
          <w:szCs w:val="24"/>
          <w:rtl/>
        </w:rPr>
        <w:t>ی</w:t>
      </w:r>
      <w:r w:rsidR="005D0C2F" w:rsidRPr="00A65FA1">
        <w:rPr>
          <w:rFonts w:ascii="Times New Roman" w:hAnsi="Times New Roman" w:cs="B Lotus" w:hint="eastAsia"/>
          <w:sz w:val="20"/>
          <w:szCs w:val="24"/>
          <w:rtl/>
        </w:rPr>
        <w:t>نگ،</w:t>
      </w:r>
      <w:r w:rsidR="005D0C2F" w:rsidRPr="00A65FA1">
        <w:rPr>
          <w:rFonts w:ascii="Times New Roman" w:hAnsi="Times New Roman" w:cs="B Lotus"/>
          <w:sz w:val="20"/>
          <w:szCs w:val="24"/>
          <w:rtl/>
        </w:rPr>
        <w:t xml:space="preserve"> </w:t>
      </w:r>
      <w:r w:rsidR="005D0C2F" w:rsidRPr="00A65FA1">
        <w:rPr>
          <w:rFonts w:ascii="Times New Roman" w:hAnsi="Times New Roman" w:cs="B Lotus" w:hint="cs"/>
          <w:sz w:val="20"/>
          <w:szCs w:val="24"/>
          <w:rtl/>
        </w:rPr>
        <w:t>ی</w:t>
      </w:r>
      <w:r w:rsidR="005D0C2F" w:rsidRPr="00A65FA1">
        <w:rPr>
          <w:rFonts w:ascii="Times New Roman" w:hAnsi="Times New Roman" w:cs="B Lotus" w:hint="eastAsia"/>
          <w:sz w:val="20"/>
          <w:szCs w:val="24"/>
          <w:rtl/>
        </w:rPr>
        <w:t>ح</w:t>
      </w:r>
      <w:r w:rsidR="005D0C2F" w:rsidRPr="00A65FA1">
        <w:rPr>
          <w:rFonts w:ascii="Times New Roman" w:hAnsi="Times New Roman" w:cs="B Lotus" w:hint="cs"/>
          <w:sz w:val="20"/>
          <w:szCs w:val="24"/>
          <w:rtl/>
        </w:rPr>
        <w:t>یی</w:t>
      </w:r>
      <w:r w:rsidR="005D0C2F" w:rsidRPr="00A65FA1">
        <w:rPr>
          <w:rFonts w:ascii="Times New Roman" w:hAnsi="Times New Roman" w:cs="B Lotus"/>
          <w:sz w:val="20"/>
          <w:szCs w:val="24"/>
          <w:rtl/>
        </w:rPr>
        <w:t xml:space="preserve"> و عبدالله</w:t>
      </w:r>
      <w:r w:rsidRPr="00A65FA1">
        <w:rPr>
          <w:rFonts w:ascii="Times New Roman" w:hAnsi="Times New Roman" w:cs="B Lotus"/>
          <w:sz w:val="20"/>
          <w:szCs w:val="24"/>
          <w:vertAlign w:val="superscript"/>
          <w:rtl/>
        </w:rPr>
        <w:footnoteReference w:id="9"/>
      </w:r>
      <w:r w:rsidRPr="00A65FA1">
        <w:rPr>
          <w:rFonts w:ascii="Times New Roman" w:hAnsi="Times New Roman" w:cs="B Lotus" w:hint="cs"/>
          <w:sz w:val="20"/>
          <w:szCs w:val="24"/>
          <w:rtl/>
        </w:rPr>
        <w:t xml:space="preserve"> (2015) در عنوان </w:t>
      </w:r>
      <w:r w:rsidR="0016184C" w:rsidRPr="00A65FA1">
        <w:rPr>
          <w:rFonts w:ascii="Times New Roman" w:hAnsi="Times New Roman" w:cs="B Lotus" w:hint="cs"/>
          <w:sz w:val="20"/>
          <w:szCs w:val="24"/>
          <w:rtl/>
        </w:rPr>
        <w:t>«</w:t>
      </w:r>
      <w:r w:rsidRPr="00A65FA1">
        <w:rPr>
          <w:rFonts w:ascii="Times New Roman" w:hAnsi="Times New Roman" w:cs="B Lotus"/>
          <w:sz w:val="20"/>
          <w:szCs w:val="24"/>
          <w:rtl/>
        </w:rPr>
        <w:t>رابطه ب</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ن</w:t>
      </w:r>
      <w:r w:rsidRPr="00A65FA1">
        <w:rPr>
          <w:rFonts w:ascii="Times New Roman" w:hAnsi="Times New Roman" w:cs="B Lotus"/>
          <w:sz w:val="20"/>
          <w:szCs w:val="24"/>
          <w:rtl/>
        </w:rPr>
        <w:t xml:space="preserve"> مح</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ط‌ها</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ادگ</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ر</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سازنده‌گرا و امکانات آموزش</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در کلاس‌ها</w:t>
      </w:r>
      <w:r w:rsidRPr="00A65FA1">
        <w:rPr>
          <w:rFonts w:ascii="Times New Roman" w:hAnsi="Times New Roman" w:cs="B Lotus" w:hint="cs"/>
          <w:sz w:val="20"/>
          <w:szCs w:val="24"/>
          <w:rtl/>
        </w:rPr>
        <w:t>ی</w:t>
      </w:r>
      <w:r w:rsidRPr="00A65FA1">
        <w:rPr>
          <w:rFonts w:ascii="Times New Roman" w:hAnsi="Times New Roman" w:cs="B Lotus"/>
          <w:sz w:val="20"/>
          <w:szCs w:val="24"/>
          <w:rtl/>
        </w:rPr>
        <w:t xml:space="preserve"> درس علوم</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 درمجموع بیانگر این است که محیط‌های آموزشی که بر اساس اصول سازنده</w:t>
      </w:r>
      <w:r w:rsidR="0016184C"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گرایی بناشده‌اند، موجبات افزایش اثربخشی یادگیری افراد را فراهم کرده‌اند. </w:t>
      </w:r>
      <w:r w:rsidRPr="00A65FA1">
        <w:rPr>
          <w:rFonts w:ascii="Times New Roman" w:hAnsi="Times New Roman" w:cs="B Lotus" w:hint="cs"/>
          <w:sz w:val="20"/>
          <w:szCs w:val="24"/>
          <w:rtl/>
          <w:lang w:bidi="fa-IR"/>
        </w:rPr>
        <w:t>در اینجا جای خالی مطالعاتی که به خصوصیات و ویژگی‌های فضاهای آموزش رویداد محور معماری که امکان ارائه برنامه‌های آموزشی سازنده</w:t>
      </w:r>
      <w:r w:rsidR="0016184C"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گرا را داشته باشند، بپردازد، احساس می‌شود. لذا این مقاله به دنبال ارائه راهبردهایی چندجانبه درزمینه ذکرشده است.</w:t>
      </w:r>
    </w:p>
    <w:p w14:paraId="45065D54" w14:textId="77777777" w:rsidR="00F54677" w:rsidRDefault="00F54677" w:rsidP="00A65FA1">
      <w:pPr>
        <w:pStyle w:val="Subtitle"/>
        <w:bidi/>
        <w:spacing w:after="0"/>
        <w:jc w:val="both"/>
        <w:rPr>
          <w:rFonts w:ascii="Times New Roman" w:hAnsi="Times New Roman" w:cs="B Lotus"/>
          <w:sz w:val="20"/>
          <w:rtl/>
          <w:lang w:bidi="fa-IR"/>
        </w:rPr>
      </w:pPr>
    </w:p>
    <w:p w14:paraId="0311EA1B" w14:textId="77777777" w:rsidR="006B6CDC" w:rsidRDefault="006B6CDC" w:rsidP="006B6CDC">
      <w:pPr>
        <w:bidi/>
        <w:rPr>
          <w:rtl/>
          <w:lang w:bidi="fa-IR"/>
        </w:rPr>
      </w:pPr>
    </w:p>
    <w:p w14:paraId="614EB8BE" w14:textId="77777777" w:rsidR="006B6CDC" w:rsidRPr="006B6CDC" w:rsidRDefault="006B6CDC" w:rsidP="006B6CDC">
      <w:pPr>
        <w:bidi/>
        <w:rPr>
          <w:rtl/>
          <w:lang w:bidi="fa-IR"/>
        </w:rPr>
      </w:pPr>
    </w:p>
    <w:p w14:paraId="203730BD" w14:textId="4DB5620B" w:rsidR="00F54677" w:rsidRPr="00A65FA1" w:rsidRDefault="00B51365" w:rsidP="00B51365">
      <w:pPr>
        <w:pStyle w:val="Subtitle"/>
        <w:bidi/>
        <w:spacing w:after="0"/>
        <w:jc w:val="both"/>
        <w:rPr>
          <w:rFonts w:ascii="Times New Roman" w:hAnsi="Times New Roman" w:cs="B Zar"/>
          <w:b/>
          <w:bCs/>
          <w:sz w:val="22"/>
          <w:szCs w:val="28"/>
          <w:rtl/>
          <w:lang w:bidi="fa-IR"/>
        </w:rPr>
      </w:pPr>
      <w:r>
        <w:rPr>
          <w:rFonts w:ascii="Times New Roman" w:hAnsi="Times New Roman" w:cs="B Zar" w:hint="cs"/>
          <w:b/>
          <w:bCs/>
          <w:sz w:val="22"/>
          <w:szCs w:val="28"/>
          <w:rtl/>
          <w:lang w:bidi="fa-IR"/>
        </w:rPr>
        <w:lastRenderedPageBreak/>
        <w:t>3- روش</w:t>
      </w:r>
      <w:r>
        <w:rPr>
          <w:rFonts w:ascii="Times New Roman" w:hAnsi="Times New Roman" w:cs="B Zar"/>
          <w:b/>
          <w:bCs/>
          <w:sz w:val="22"/>
          <w:szCs w:val="28"/>
          <w:rtl/>
          <w:lang w:bidi="fa-IR"/>
        </w:rPr>
        <w:softHyphen/>
      </w:r>
      <w:r>
        <w:rPr>
          <w:rFonts w:ascii="Times New Roman" w:hAnsi="Times New Roman" w:cs="B Zar" w:hint="cs"/>
          <w:b/>
          <w:bCs/>
          <w:sz w:val="22"/>
          <w:szCs w:val="28"/>
          <w:rtl/>
          <w:lang w:bidi="fa-IR"/>
        </w:rPr>
        <w:t>شناسی</w:t>
      </w:r>
    </w:p>
    <w:p w14:paraId="0055989B" w14:textId="7FE4FEC0" w:rsidR="00F54677" w:rsidRPr="00A65FA1" w:rsidRDefault="00F54677" w:rsidP="00A65FA1">
      <w:pPr>
        <w:pStyle w:val="Subtitle"/>
        <w:bidi/>
        <w:spacing w:after="0"/>
        <w:jc w:val="both"/>
        <w:rPr>
          <w:rFonts w:ascii="Times New Roman" w:hAnsi="Times New Roman" w:cs="B Lotus"/>
          <w:sz w:val="20"/>
          <w:rtl/>
          <w:lang w:bidi="fa-IR"/>
        </w:rPr>
      </w:pPr>
      <w:r w:rsidRPr="00A65FA1">
        <w:rPr>
          <w:rFonts w:ascii="Times New Roman" w:hAnsi="Times New Roman" w:cs="B Lotus"/>
          <w:sz w:val="20"/>
          <w:rtl/>
          <w:lang w:bidi="fa-IR"/>
        </w:rPr>
        <w:t>روش این پژوهش از مبنای پیامد</w:t>
      </w:r>
      <w:r w:rsidRPr="00A65FA1">
        <w:rPr>
          <w:rFonts w:ascii="Times New Roman" w:hAnsi="Times New Roman" w:cs="B Lotus" w:hint="cs"/>
          <w:sz w:val="20"/>
          <w:rtl/>
          <w:lang w:bidi="fa-IR"/>
        </w:rPr>
        <w:t xml:space="preserve"> کاربردی</w:t>
      </w:r>
      <w:r w:rsidRPr="00A65FA1">
        <w:rPr>
          <w:rFonts w:ascii="Times New Roman" w:hAnsi="Times New Roman" w:cs="B Lotus"/>
          <w:sz w:val="20"/>
          <w:rtl/>
          <w:lang w:bidi="fa-IR"/>
        </w:rPr>
        <w:t>،</w:t>
      </w:r>
      <w:r w:rsidRPr="00A65FA1">
        <w:rPr>
          <w:rFonts w:ascii="Times New Roman" w:hAnsi="Times New Roman" w:cs="B Lotus" w:hint="cs"/>
          <w:sz w:val="20"/>
          <w:rtl/>
          <w:lang w:bidi="fa-IR"/>
        </w:rPr>
        <w:t xml:space="preserve"> از مبنای </w:t>
      </w:r>
      <w:r w:rsidRPr="00A65FA1">
        <w:rPr>
          <w:rFonts w:ascii="Times New Roman" w:hAnsi="Times New Roman" w:cs="B Lotus"/>
          <w:sz w:val="20"/>
          <w:rtl/>
          <w:lang w:bidi="fa-IR"/>
        </w:rPr>
        <w:t>هدف</w:t>
      </w:r>
      <w:r w:rsidRPr="00A65FA1">
        <w:rPr>
          <w:rFonts w:ascii="Times New Roman" w:hAnsi="Times New Roman" w:cs="B Lotus" w:hint="cs"/>
          <w:sz w:val="20"/>
          <w:rtl/>
          <w:lang w:bidi="fa-IR"/>
        </w:rPr>
        <w:t xml:space="preserve"> توصیفی-پیمایشی</w:t>
      </w:r>
      <w:r w:rsidRPr="00A65FA1">
        <w:rPr>
          <w:rFonts w:ascii="Times New Roman" w:hAnsi="Times New Roman" w:cs="B Lotus"/>
          <w:sz w:val="20"/>
          <w:rtl/>
          <w:lang w:bidi="fa-IR"/>
        </w:rPr>
        <w:t xml:space="preserve">، </w:t>
      </w:r>
      <w:r w:rsidRPr="00A65FA1">
        <w:rPr>
          <w:rFonts w:ascii="Times New Roman" w:hAnsi="Times New Roman" w:cs="B Lotus" w:hint="cs"/>
          <w:sz w:val="20"/>
          <w:rtl/>
          <w:lang w:bidi="fa-IR"/>
        </w:rPr>
        <w:t xml:space="preserve">ازلحاظ </w:t>
      </w:r>
      <w:r w:rsidRPr="00A65FA1">
        <w:rPr>
          <w:rFonts w:ascii="Times New Roman" w:hAnsi="Times New Roman" w:cs="B Lotus"/>
          <w:sz w:val="20"/>
          <w:rtl/>
          <w:lang w:bidi="fa-IR"/>
        </w:rPr>
        <w:t>زمان</w:t>
      </w:r>
      <w:r w:rsidRPr="00A65FA1">
        <w:rPr>
          <w:rFonts w:ascii="Times New Roman" w:hAnsi="Times New Roman" w:cs="B Lotus" w:hint="cs"/>
          <w:sz w:val="20"/>
          <w:rtl/>
          <w:lang w:bidi="fa-IR"/>
        </w:rPr>
        <w:t>ی مقطعی و از منظر منطق استنتاجی</w:t>
      </w:r>
      <w:r w:rsidRPr="00A65FA1">
        <w:rPr>
          <w:rFonts w:ascii="Times New Roman" w:hAnsi="Times New Roman" w:cs="B Lotus"/>
          <w:sz w:val="20"/>
          <w:rtl/>
          <w:lang w:bidi="fa-IR"/>
        </w:rPr>
        <w:t xml:space="preserve"> است</w:t>
      </w:r>
      <w:r w:rsidRPr="00A65FA1">
        <w:rPr>
          <w:rFonts w:ascii="Times New Roman" w:hAnsi="Times New Roman" w:cs="B Lotus" w:hint="cs"/>
          <w:sz w:val="20"/>
          <w:rtl/>
          <w:lang w:bidi="fa-IR"/>
        </w:rPr>
        <w:t xml:space="preserve">. </w:t>
      </w:r>
      <w:r w:rsidRPr="00A65FA1">
        <w:rPr>
          <w:rFonts w:ascii="Times New Roman" w:hAnsi="Times New Roman" w:cs="B Lotus"/>
          <w:sz w:val="20"/>
          <w:rtl/>
          <w:lang w:bidi="fa-IR"/>
        </w:rPr>
        <w:t xml:space="preserve">همچنین این تحقیق را می‌توان در گروه تحقیقات پیمایشی (زمینه‌یابی) قرارداد. </w:t>
      </w:r>
      <w:r w:rsidRPr="00A65FA1">
        <w:rPr>
          <w:rFonts w:ascii="Times New Roman" w:hAnsi="Times New Roman" w:cs="B Lotus" w:hint="cs"/>
          <w:sz w:val="20"/>
          <w:rtl/>
          <w:lang w:bidi="fa-IR"/>
        </w:rPr>
        <w:t>مراحل پژوهش بدین‌صورت است که در ابتدا شاخص‌های آموزش ساخت‌گرا و رویداد محور و محیط‌های مناسب آن، به کمک مبانی نظری استخراج ‌شده است. در ادامه به بررسی تجربیاتی در سطح جهان از ایجاد محیط‌های آموزشی مبتنی بر رویداد پرداخته شده است. پس‌ازآن وضعیت موجود آموزش دانشگاهی معماری در ایران و چالش‌های پیش رو مورد شناخت قرار گرفته است. روش گرداوری اطلاعات هم</w:t>
      </w:r>
      <w:r w:rsidRPr="00A65FA1">
        <w:rPr>
          <w:rFonts w:ascii="Times New Roman" w:eastAsiaTheme="minorEastAsia" w:hAnsi="Times New Roman" w:cs="B Lotus" w:hint="cs"/>
          <w:sz w:val="20"/>
          <w:rtl/>
        </w:rPr>
        <w:t xml:space="preserve"> </w:t>
      </w:r>
      <w:r w:rsidRPr="00A65FA1">
        <w:rPr>
          <w:rFonts w:ascii="Times New Roman" w:hAnsi="Times New Roman" w:cs="B Lotus" w:hint="cs"/>
          <w:sz w:val="20"/>
          <w:rtl/>
        </w:rPr>
        <w:t xml:space="preserve">از نوع اسنادی </w:t>
      </w:r>
      <w:r w:rsidRPr="00A65FA1">
        <w:rPr>
          <w:rFonts w:ascii="Arial" w:hAnsi="Arial" w:cs="Arial" w:hint="cs"/>
          <w:sz w:val="20"/>
          <w:rtl/>
        </w:rPr>
        <w:t>–</w:t>
      </w:r>
      <w:r w:rsidRPr="00A65FA1">
        <w:rPr>
          <w:rFonts w:ascii="Times New Roman" w:hAnsi="Times New Roman" w:cs="B Lotus" w:hint="cs"/>
          <w:sz w:val="20"/>
          <w:rtl/>
        </w:rPr>
        <w:t xml:space="preserve"> کتابخانه‌ای،</w:t>
      </w:r>
      <w:r w:rsidRPr="00A65FA1">
        <w:rPr>
          <w:rFonts w:ascii="Times New Roman" w:hAnsi="Times New Roman" w:cs="B Lotus" w:hint="cs"/>
          <w:sz w:val="20"/>
          <w:rtl/>
          <w:lang w:bidi="fa-IR"/>
        </w:rPr>
        <w:t xml:space="preserve"> </w:t>
      </w:r>
      <w:r w:rsidRPr="00A65FA1">
        <w:rPr>
          <w:rFonts w:ascii="Times New Roman" w:hAnsi="Times New Roman" w:cs="B Lotus" w:hint="cs"/>
          <w:sz w:val="20"/>
          <w:rtl/>
        </w:rPr>
        <w:t>به‌صورت استفاده از اطلاعات و مدارک موجود و هم میدانی با ابزار مشاهده و پرسشنامه است. پرسش</w:t>
      </w:r>
      <w:r w:rsidR="0016184C" w:rsidRPr="00A65FA1">
        <w:rPr>
          <w:rFonts w:ascii="Times New Roman" w:hAnsi="Times New Roman" w:cs="B Lotus"/>
          <w:sz w:val="20"/>
          <w:rtl/>
        </w:rPr>
        <w:softHyphen/>
      </w:r>
      <w:r w:rsidRPr="00A65FA1">
        <w:rPr>
          <w:rFonts w:ascii="Times New Roman" w:hAnsi="Times New Roman" w:cs="B Lotus" w:hint="cs"/>
          <w:sz w:val="20"/>
          <w:rtl/>
        </w:rPr>
        <w:t>نامه بر مبنای شاخص</w:t>
      </w:r>
      <w:r w:rsidR="0016184C" w:rsidRPr="00A65FA1">
        <w:rPr>
          <w:rFonts w:ascii="Times New Roman" w:hAnsi="Times New Roman" w:cs="B Lotus"/>
          <w:sz w:val="20"/>
          <w:rtl/>
        </w:rPr>
        <w:softHyphen/>
      </w:r>
      <w:r w:rsidRPr="00A65FA1">
        <w:rPr>
          <w:rFonts w:ascii="Times New Roman" w:hAnsi="Times New Roman" w:cs="B Lotus" w:hint="cs"/>
          <w:sz w:val="20"/>
          <w:rtl/>
        </w:rPr>
        <w:t xml:space="preserve">های اخذ شده از مبانی نظری (نمودار 2) تدوین گردیده است. </w:t>
      </w:r>
      <w:r w:rsidRPr="00A65FA1">
        <w:rPr>
          <w:rFonts w:ascii="Times New Roman" w:hAnsi="Times New Roman" w:cs="B Lotus"/>
          <w:sz w:val="20"/>
          <w:rtl/>
        </w:rPr>
        <w:t>پاسخ‌های پرسش</w:t>
      </w:r>
      <w:r w:rsidR="0016184C" w:rsidRPr="00A65FA1">
        <w:rPr>
          <w:rFonts w:ascii="Times New Roman" w:hAnsi="Times New Roman" w:cs="B Lotus"/>
          <w:sz w:val="20"/>
          <w:rtl/>
        </w:rPr>
        <w:softHyphen/>
      </w:r>
      <w:r w:rsidRPr="00A65FA1">
        <w:rPr>
          <w:rFonts w:ascii="Times New Roman" w:hAnsi="Times New Roman" w:cs="B Lotus"/>
          <w:sz w:val="20"/>
          <w:rtl/>
        </w:rPr>
        <w:t>نامه</w:t>
      </w:r>
      <w:r w:rsidRPr="00A65FA1">
        <w:rPr>
          <w:rFonts w:ascii="Times New Roman" w:hAnsi="Times New Roman" w:cs="B Lotus" w:hint="cs"/>
          <w:sz w:val="20"/>
          <w:rtl/>
        </w:rPr>
        <w:t xml:space="preserve"> طراحی‌شده</w:t>
      </w:r>
      <w:r w:rsidRPr="00A65FA1">
        <w:rPr>
          <w:rFonts w:ascii="Times New Roman" w:hAnsi="Times New Roman" w:cs="B Lotus"/>
          <w:sz w:val="20"/>
          <w:rtl/>
        </w:rPr>
        <w:t xml:space="preserve"> به‌صورت طیفی با مقیاس لیکرت</w:t>
      </w:r>
      <w:r w:rsidRPr="00A65FA1">
        <w:rPr>
          <w:rFonts w:ascii="Times New Roman" w:hAnsi="Times New Roman" w:cs="B Lotus"/>
          <w:sz w:val="20"/>
          <w:vertAlign w:val="superscript"/>
          <w:rtl/>
        </w:rPr>
        <w:footnoteReference w:id="10"/>
      </w:r>
      <w:r w:rsidRPr="00A65FA1">
        <w:rPr>
          <w:rFonts w:ascii="Times New Roman" w:hAnsi="Times New Roman" w:cs="B Lotus"/>
          <w:sz w:val="20"/>
          <w:rtl/>
        </w:rPr>
        <w:t xml:space="preserve"> پنج جوابی از بسیار </w:t>
      </w:r>
      <w:r w:rsidRPr="00A65FA1">
        <w:rPr>
          <w:rFonts w:ascii="Times New Roman" w:hAnsi="Times New Roman" w:cs="B Lotus" w:hint="cs"/>
          <w:sz w:val="20"/>
          <w:rtl/>
        </w:rPr>
        <w:t>کم</w:t>
      </w:r>
      <w:r w:rsidRPr="00A65FA1">
        <w:rPr>
          <w:rFonts w:ascii="Times New Roman" w:hAnsi="Times New Roman" w:cs="B Lotus"/>
          <w:sz w:val="20"/>
          <w:rtl/>
        </w:rPr>
        <w:t xml:space="preserve"> تا بسیار زیاد </w:t>
      </w:r>
      <w:r w:rsidRPr="00A65FA1">
        <w:rPr>
          <w:rFonts w:ascii="Times New Roman" w:hAnsi="Times New Roman" w:cs="B Lotus" w:hint="cs"/>
          <w:sz w:val="20"/>
          <w:rtl/>
        </w:rPr>
        <w:t>بوده که برای کمی</w:t>
      </w:r>
      <w:r w:rsidR="0016184C" w:rsidRPr="00A65FA1">
        <w:rPr>
          <w:rFonts w:ascii="Times New Roman" w:hAnsi="Times New Roman" w:cs="B Lotus"/>
          <w:sz w:val="20"/>
          <w:rtl/>
        </w:rPr>
        <w:softHyphen/>
      </w:r>
      <w:r w:rsidRPr="00A65FA1">
        <w:rPr>
          <w:rFonts w:ascii="Times New Roman" w:hAnsi="Times New Roman" w:cs="B Lotus" w:hint="cs"/>
          <w:sz w:val="20"/>
          <w:rtl/>
        </w:rPr>
        <w:t>سازی به ترتیب ضریب 1 تا 5 به آن‌ها اختصاص داده‌شده است</w:t>
      </w:r>
      <w:r w:rsidRPr="00A65FA1">
        <w:rPr>
          <w:rFonts w:ascii="Times New Roman" w:hAnsi="Times New Roman" w:cs="B Lotus"/>
          <w:sz w:val="20"/>
          <w:rtl/>
        </w:rPr>
        <w:t>.</w:t>
      </w:r>
      <w:r w:rsidRPr="00A65FA1">
        <w:rPr>
          <w:rFonts w:ascii="Times New Roman" w:hAnsi="Times New Roman" w:cs="B Lotus" w:hint="cs"/>
          <w:sz w:val="20"/>
          <w:rtl/>
        </w:rPr>
        <w:t xml:space="preserve"> نوع پرسش</w:t>
      </w:r>
      <w:r w:rsidR="0016184C" w:rsidRPr="00A65FA1">
        <w:rPr>
          <w:rFonts w:ascii="Times New Roman" w:hAnsi="Times New Roman" w:cs="B Lotus"/>
          <w:sz w:val="20"/>
          <w:rtl/>
        </w:rPr>
        <w:softHyphen/>
      </w:r>
      <w:r w:rsidRPr="00A65FA1">
        <w:rPr>
          <w:rFonts w:ascii="Times New Roman" w:hAnsi="Times New Roman" w:cs="B Lotus" w:hint="cs"/>
          <w:sz w:val="20"/>
          <w:rtl/>
        </w:rPr>
        <w:t xml:space="preserve">نامه ازنظر نحوه اجرا به‌صورت </w:t>
      </w:r>
      <w:r w:rsidR="0016184C" w:rsidRPr="00A65FA1">
        <w:rPr>
          <w:rFonts w:ascii="Times New Roman" w:hAnsi="Times New Roman" w:cs="B Lotus" w:hint="cs"/>
          <w:sz w:val="20"/>
          <w:rtl/>
        </w:rPr>
        <w:t>«</w:t>
      </w:r>
      <w:r w:rsidRPr="00A65FA1">
        <w:rPr>
          <w:rFonts w:ascii="Times New Roman" w:hAnsi="Times New Roman" w:cs="B Lotus" w:hint="cs"/>
          <w:sz w:val="20"/>
          <w:rtl/>
        </w:rPr>
        <w:t>پرسش</w:t>
      </w:r>
      <w:r w:rsidR="0016184C" w:rsidRPr="00A65FA1">
        <w:rPr>
          <w:rFonts w:ascii="Times New Roman" w:hAnsi="Times New Roman" w:cs="B Lotus"/>
          <w:sz w:val="20"/>
          <w:rtl/>
        </w:rPr>
        <w:softHyphen/>
      </w:r>
      <w:r w:rsidRPr="00A65FA1">
        <w:rPr>
          <w:rFonts w:ascii="Times New Roman" w:hAnsi="Times New Roman" w:cs="B Lotus" w:hint="cs"/>
          <w:sz w:val="20"/>
          <w:rtl/>
        </w:rPr>
        <w:t>نامه الکترونیک</w:t>
      </w:r>
      <w:r w:rsidR="0016184C" w:rsidRPr="00A65FA1">
        <w:rPr>
          <w:rFonts w:ascii="Times New Roman" w:hAnsi="Times New Roman" w:cs="B Lotus" w:hint="cs"/>
          <w:sz w:val="20"/>
          <w:rtl/>
        </w:rPr>
        <w:t>»</w:t>
      </w:r>
      <w:r w:rsidRPr="00A65FA1">
        <w:rPr>
          <w:rFonts w:ascii="Times New Roman" w:hAnsi="Times New Roman" w:cs="B Lotus" w:hint="cs"/>
          <w:sz w:val="20"/>
          <w:rtl/>
        </w:rPr>
        <w:t xml:space="preserve"> است. </w:t>
      </w:r>
      <w:r w:rsidRPr="00A65FA1">
        <w:rPr>
          <w:rFonts w:ascii="Times New Roman" w:hAnsi="Times New Roman" w:cs="B Lotus"/>
          <w:sz w:val="20"/>
          <w:rtl/>
        </w:rPr>
        <w:t>سنجش پایایی</w:t>
      </w:r>
      <w:r w:rsidRPr="00A65FA1">
        <w:rPr>
          <w:rFonts w:ascii="Times New Roman" w:hAnsi="Times New Roman" w:cs="B Lotus" w:hint="cs"/>
          <w:sz w:val="20"/>
          <w:rtl/>
        </w:rPr>
        <w:t xml:space="preserve"> پرسش</w:t>
      </w:r>
      <w:r w:rsidR="0016184C" w:rsidRPr="00A65FA1">
        <w:rPr>
          <w:rFonts w:ascii="Times New Roman" w:hAnsi="Times New Roman" w:cs="B Lotus"/>
          <w:sz w:val="20"/>
          <w:rtl/>
        </w:rPr>
        <w:softHyphen/>
      </w:r>
      <w:r w:rsidRPr="00A65FA1">
        <w:rPr>
          <w:rFonts w:ascii="Times New Roman" w:hAnsi="Times New Roman" w:cs="B Lotus" w:hint="cs"/>
          <w:sz w:val="20"/>
          <w:rtl/>
        </w:rPr>
        <w:t>نامه با ر</w:t>
      </w:r>
      <w:r w:rsidRPr="00A65FA1">
        <w:rPr>
          <w:rFonts w:ascii="Times New Roman" w:hAnsi="Times New Roman" w:cs="B Lotus"/>
          <w:sz w:val="20"/>
          <w:rtl/>
        </w:rPr>
        <w:t>وش آلفای کرونباخ</w:t>
      </w:r>
      <w:r w:rsidRPr="00A65FA1">
        <w:rPr>
          <w:rFonts w:ascii="Times New Roman" w:hAnsi="Times New Roman" w:cs="B Lotus" w:hint="cs"/>
          <w:sz w:val="20"/>
          <w:rtl/>
        </w:rPr>
        <w:t xml:space="preserve"> سنجیده شده و ضریب به‌دست‌آمده 81/0 است. روایی محتوی نیز توسط 20 نفر متخصصین و صاحب‌نظران</w:t>
      </w:r>
      <w:r w:rsidRPr="00A65FA1">
        <w:rPr>
          <w:rFonts w:ascii="Times New Roman" w:eastAsiaTheme="minorHAnsi" w:hAnsi="Times New Roman" w:cs="B Lotus" w:hint="cs"/>
          <w:sz w:val="20"/>
          <w:shd w:val="clear" w:color="auto" w:fill="FFFFFF"/>
          <w:rtl/>
        </w:rPr>
        <w:t xml:space="preserve"> </w:t>
      </w:r>
      <w:r w:rsidRPr="00A65FA1">
        <w:rPr>
          <w:rFonts w:ascii="Times New Roman" w:hAnsi="Times New Roman" w:cs="B Lotus" w:hint="cs"/>
          <w:sz w:val="20"/>
          <w:rtl/>
        </w:rPr>
        <w:t>در خصوص سه معیار مربوط یا اختصاصی بودن، سادگی و روان بودن و وضوح یا شفاف بودن</w:t>
      </w:r>
      <w:r w:rsidRPr="00A65FA1">
        <w:rPr>
          <w:rFonts w:ascii="Times New Roman" w:eastAsiaTheme="minorHAnsi" w:hAnsi="Times New Roman" w:cs="B Lotus" w:hint="cs"/>
          <w:sz w:val="20"/>
          <w:shd w:val="clear" w:color="auto" w:fill="FFFFFF"/>
          <w:rtl/>
        </w:rPr>
        <w:t xml:space="preserve"> </w:t>
      </w:r>
      <w:r w:rsidRPr="00A65FA1">
        <w:rPr>
          <w:rFonts w:ascii="Times New Roman" w:hAnsi="Times New Roman" w:cs="B Lotus" w:hint="cs"/>
          <w:sz w:val="20"/>
          <w:rtl/>
        </w:rPr>
        <w:t>بر اساس طیف لیکرتی 4 قسمتی بررسی شد. نسبت روایی محتوای (سی.وی.آر)</w:t>
      </w:r>
      <w:r w:rsidRPr="00A65FA1">
        <w:rPr>
          <w:rStyle w:val="FootnoteReference"/>
          <w:rFonts w:ascii="Times New Roman" w:hAnsi="Times New Roman" w:cs="B Lotus"/>
          <w:sz w:val="20"/>
          <w:rtl/>
        </w:rPr>
        <w:footnoteReference w:id="11"/>
      </w:r>
      <w:r w:rsidRPr="00A65FA1">
        <w:rPr>
          <w:rFonts w:ascii="Times New Roman" w:hAnsi="Times New Roman" w:cs="B Lotus" w:hint="cs"/>
          <w:sz w:val="20"/>
          <w:rtl/>
        </w:rPr>
        <w:t xml:space="preserve"> 64/0 و شاخص روایی محتوا (سی.وی.آی)</w:t>
      </w:r>
      <w:r w:rsidRPr="00A65FA1">
        <w:rPr>
          <w:rStyle w:val="FootnoteReference"/>
          <w:rFonts w:ascii="Times New Roman" w:hAnsi="Times New Roman" w:cs="B Lotus"/>
          <w:sz w:val="20"/>
          <w:rtl/>
        </w:rPr>
        <w:footnoteReference w:id="12"/>
      </w:r>
      <w:r w:rsidRPr="00A65FA1">
        <w:rPr>
          <w:rFonts w:ascii="Times New Roman" w:hAnsi="Times New Roman" w:cs="B Lotus" w:hint="cs"/>
          <w:sz w:val="20"/>
          <w:rtl/>
        </w:rPr>
        <w:t xml:space="preserve"> </w:t>
      </w:r>
      <w:r w:rsidRPr="00A65FA1">
        <w:rPr>
          <w:rFonts w:ascii="Times New Roman" w:hAnsi="Times New Roman" w:cs="B Lotus" w:hint="cs"/>
          <w:sz w:val="20"/>
          <w:rtl/>
          <w:lang w:bidi="fa-IR"/>
        </w:rPr>
        <w:t>85/0</w:t>
      </w:r>
      <w:r w:rsidRPr="00A65FA1">
        <w:rPr>
          <w:rFonts w:ascii="Times New Roman" w:hAnsi="Times New Roman" w:cs="B Lotus" w:hint="cs"/>
          <w:sz w:val="20"/>
          <w:rtl/>
        </w:rPr>
        <w:t xml:space="preserve"> به دست آمد.</w:t>
      </w:r>
      <w:r w:rsidRPr="00A65FA1">
        <w:rPr>
          <w:rFonts w:ascii="Times New Roman" w:hAnsi="Times New Roman" w:cs="B Lotus" w:hint="cs"/>
          <w:sz w:val="20"/>
          <w:rtl/>
          <w:lang w:bidi="fa-IR"/>
        </w:rPr>
        <w:t xml:space="preserve"> </w:t>
      </w:r>
    </w:p>
    <w:p w14:paraId="6ECC32E5" w14:textId="203A5ACC" w:rsidR="00F54677" w:rsidRPr="00A65FA1" w:rsidRDefault="00F54677" w:rsidP="00A65FA1">
      <w:pPr>
        <w:bidi/>
        <w:spacing w:after="0" w:line="240" w:lineRule="auto"/>
        <w:jc w:val="both"/>
        <w:rPr>
          <w:rFonts w:ascii="Times New Roman" w:hAnsi="Times New Roman" w:cs="B Lotus"/>
          <w:sz w:val="20"/>
          <w:szCs w:val="24"/>
          <w:lang w:bidi="fa-IR"/>
        </w:rPr>
      </w:pPr>
      <w:r w:rsidRPr="00A65FA1">
        <w:rPr>
          <w:rFonts w:ascii="Times New Roman" w:hAnsi="Times New Roman" w:cs="B Lotus"/>
          <w:sz w:val="20"/>
          <w:szCs w:val="24"/>
          <w:rtl/>
        </w:rPr>
        <w:t xml:space="preserve">جامعه </w:t>
      </w:r>
      <w:r w:rsidRPr="00A65FA1">
        <w:rPr>
          <w:rFonts w:ascii="Times New Roman" w:hAnsi="Times New Roman" w:cs="B Lotus" w:hint="cs"/>
          <w:sz w:val="20"/>
          <w:szCs w:val="24"/>
          <w:rtl/>
        </w:rPr>
        <w:t xml:space="preserve">آماری این پژوهش </w:t>
      </w:r>
      <w:r w:rsidR="0016184C" w:rsidRPr="00A65FA1">
        <w:rPr>
          <w:rFonts w:ascii="Times New Roman" w:hAnsi="Times New Roman" w:cs="B Lotus" w:hint="cs"/>
          <w:sz w:val="20"/>
          <w:szCs w:val="24"/>
          <w:rtl/>
        </w:rPr>
        <w:t>«</w:t>
      </w:r>
      <w:r w:rsidRPr="00A65FA1">
        <w:rPr>
          <w:rFonts w:ascii="Times New Roman" w:hAnsi="Times New Roman" w:cs="B Lotus"/>
          <w:sz w:val="20"/>
          <w:szCs w:val="24"/>
          <w:rtl/>
        </w:rPr>
        <w:t xml:space="preserve">دانشجویان </w:t>
      </w:r>
      <w:r w:rsidRPr="00A65FA1">
        <w:rPr>
          <w:rFonts w:ascii="Times New Roman" w:hAnsi="Times New Roman" w:cs="B Lotus" w:hint="cs"/>
          <w:sz w:val="20"/>
          <w:szCs w:val="24"/>
          <w:rtl/>
        </w:rPr>
        <w:t>مشغول به تحصیل ترم</w:t>
      </w:r>
      <w:r w:rsidR="0016184C" w:rsidRPr="00A65FA1">
        <w:rPr>
          <w:rFonts w:ascii="Times New Roman" w:hAnsi="Times New Roman" w:cs="B Lotus"/>
          <w:sz w:val="20"/>
          <w:szCs w:val="24"/>
          <w:rtl/>
        </w:rPr>
        <w:softHyphen/>
      </w:r>
      <w:r w:rsidRPr="00A65FA1">
        <w:rPr>
          <w:rFonts w:ascii="Times New Roman" w:hAnsi="Times New Roman" w:cs="B Lotus" w:hint="cs"/>
          <w:sz w:val="20"/>
          <w:szCs w:val="24"/>
          <w:rtl/>
        </w:rPr>
        <w:t>های سوم و چهارم، مقطع کارشناسی ارشد</w:t>
      </w:r>
      <w:r w:rsidRPr="00A65FA1">
        <w:rPr>
          <w:rFonts w:ascii="Times New Roman" w:hAnsi="Times New Roman" w:cs="B Lotus"/>
          <w:sz w:val="20"/>
          <w:szCs w:val="24"/>
          <w:rtl/>
        </w:rPr>
        <w:t xml:space="preserve"> معماری دانشگاه‌ها و مؤسسات آموزش عالی شهر شیراز</w:t>
      </w:r>
      <w:r w:rsidR="0016184C" w:rsidRPr="00A65FA1">
        <w:rPr>
          <w:rFonts w:ascii="Times New Roman" w:hAnsi="Times New Roman" w:cs="B Lotus" w:hint="cs"/>
          <w:sz w:val="20"/>
          <w:szCs w:val="24"/>
          <w:rtl/>
        </w:rPr>
        <w:t>»</w:t>
      </w:r>
      <w:r w:rsidRPr="00A65FA1">
        <w:rPr>
          <w:rFonts w:ascii="Times New Roman" w:hAnsi="Times New Roman" w:cs="B Lotus"/>
          <w:sz w:val="20"/>
          <w:szCs w:val="24"/>
          <w:rtl/>
        </w:rPr>
        <w:t xml:space="preserve"> می‌باشند. </w:t>
      </w:r>
      <w:r w:rsidRPr="00A65FA1">
        <w:rPr>
          <w:rFonts w:ascii="Times New Roman" w:hAnsi="Times New Roman" w:cs="B Lotus" w:hint="cs"/>
          <w:sz w:val="20"/>
          <w:szCs w:val="24"/>
          <w:rtl/>
        </w:rPr>
        <w:t>دانشجویان ذکر شده با کنکور سراسری سال 1397 در 7 دانشگاه در شهر شیراز پذیرفته شده</w:t>
      </w:r>
      <w:r w:rsidR="0016184C" w:rsidRPr="00A65FA1">
        <w:rPr>
          <w:rFonts w:ascii="Times New Roman" w:hAnsi="Times New Roman" w:cs="B Lotus"/>
          <w:sz w:val="20"/>
          <w:szCs w:val="24"/>
          <w:rtl/>
        </w:rPr>
        <w:softHyphen/>
      </w:r>
      <w:r w:rsidRPr="00A65FA1">
        <w:rPr>
          <w:rFonts w:ascii="Times New Roman" w:hAnsi="Times New Roman" w:cs="B Lotus" w:hint="cs"/>
          <w:sz w:val="20"/>
          <w:szCs w:val="24"/>
          <w:rtl/>
        </w:rPr>
        <w:t>اند.</w:t>
      </w:r>
      <w:r w:rsidRPr="00A65FA1">
        <w:rPr>
          <w:rFonts w:ascii="Times New Roman" w:hAnsi="Times New Roman" w:cs="B Lotus"/>
          <w:sz w:val="20"/>
          <w:szCs w:val="24"/>
          <w:rtl/>
        </w:rPr>
        <w:t xml:space="preserve"> ظرفیت هرکدام از دانشگاه‌ها به تفکیک در جدول شماره </w:t>
      </w:r>
      <w:r w:rsidRPr="00A65FA1">
        <w:rPr>
          <w:rFonts w:ascii="Times New Roman" w:hAnsi="Times New Roman" w:cs="B Lotus" w:hint="cs"/>
          <w:sz w:val="20"/>
          <w:szCs w:val="24"/>
          <w:rtl/>
        </w:rPr>
        <w:t>1</w:t>
      </w:r>
      <w:r w:rsidRPr="00A65FA1">
        <w:rPr>
          <w:rFonts w:ascii="Times New Roman" w:hAnsi="Times New Roman" w:cs="B Lotus"/>
          <w:sz w:val="20"/>
          <w:szCs w:val="24"/>
          <w:rtl/>
        </w:rPr>
        <w:t>،</w:t>
      </w:r>
      <w:r w:rsidRPr="00A65FA1">
        <w:rPr>
          <w:rFonts w:ascii="Times New Roman" w:hAnsi="Times New Roman" w:cs="B Lotus"/>
          <w:sz w:val="20"/>
          <w:szCs w:val="24"/>
          <w:rtl/>
          <w:lang w:bidi="fa-IR"/>
        </w:rPr>
        <w:t xml:space="preserve"> آمده است.</w:t>
      </w:r>
      <w:r w:rsidRPr="00A65FA1">
        <w:rPr>
          <w:rFonts w:ascii="Times New Roman" w:hAnsi="Times New Roman" w:cs="B Lotus" w:hint="cs"/>
          <w:sz w:val="20"/>
          <w:szCs w:val="24"/>
          <w:rtl/>
          <w:lang w:bidi="fa-IR"/>
        </w:rPr>
        <w:t xml:space="preserve"> با توجه به تحقیقات میدانی انجام‌شده تقریباً تمامی ظرفیت دفترچه در دانشگاه‌های موردبررسی پرشده است. لذا مجموع این تعداد حجم نمونه موردی تحقیق را تشکیل می</w:t>
      </w:r>
      <w:r w:rsidR="0016184C"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دهند.</w:t>
      </w:r>
    </w:p>
    <w:p w14:paraId="2AC96B10" w14:textId="77777777" w:rsidR="00F54677" w:rsidRPr="00A65FA1" w:rsidRDefault="00F54677" w:rsidP="00A65FA1">
      <w:pPr>
        <w:bidi/>
        <w:spacing w:after="0" w:line="240" w:lineRule="auto"/>
        <w:jc w:val="both"/>
        <w:rPr>
          <w:rFonts w:ascii="Times New Roman" w:hAnsi="Times New Roman" w:cs="B Lotus"/>
          <w:sz w:val="20"/>
          <w:szCs w:val="24"/>
          <w:rtl/>
          <w:lang w:bidi="fa-IR"/>
        </w:rPr>
      </w:pPr>
    </w:p>
    <w:p w14:paraId="0C1D0E05" w14:textId="23FB94E8" w:rsidR="00F54677" w:rsidRPr="00A65FA1" w:rsidRDefault="00F54677" w:rsidP="00A65FA1">
      <w:pPr>
        <w:bidi/>
        <w:spacing w:after="0" w:line="240" w:lineRule="auto"/>
        <w:jc w:val="center"/>
        <w:rPr>
          <w:rFonts w:ascii="Times New Roman" w:hAnsi="Times New Roman" w:cs="B Lotus"/>
          <w:sz w:val="16"/>
          <w:szCs w:val="20"/>
          <w:rtl/>
          <w:lang w:bidi="fa-IR"/>
        </w:rPr>
      </w:pPr>
      <w:r w:rsidRPr="00A65FA1">
        <w:rPr>
          <w:rFonts w:ascii="Times New Roman" w:hAnsi="Times New Roman" w:cs="B Lotus"/>
          <w:b/>
          <w:bCs/>
          <w:sz w:val="16"/>
          <w:szCs w:val="20"/>
          <w:rtl/>
          <w:lang w:bidi="fa-IR"/>
        </w:rPr>
        <w:t xml:space="preserve">جدول </w:t>
      </w:r>
      <w:r w:rsidRPr="00A65FA1">
        <w:rPr>
          <w:rFonts w:ascii="Times New Roman" w:hAnsi="Times New Roman" w:cs="B Lotus" w:hint="cs"/>
          <w:b/>
          <w:bCs/>
          <w:sz w:val="16"/>
          <w:szCs w:val="20"/>
          <w:rtl/>
          <w:lang w:bidi="fa-IR"/>
        </w:rPr>
        <w:t>1</w:t>
      </w:r>
      <w:r w:rsidR="0016184C" w:rsidRPr="00A65FA1">
        <w:rPr>
          <w:rFonts w:ascii="Times New Roman" w:hAnsi="Times New Roman" w:cs="B Lotus" w:hint="cs"/>
          <w:b/>
          <w:bCs/>
          <w:sz w:val="16"/>
          <w:szCs w:val="20"/>
          <w:rtl/>
          <w:lang w:bidi="fa-IR"/>
        </w:rPr>
        <w:t>.</w:t>
      </w:r>
      <w:r w:rsidRPr="00A65FA1">
        <w:rPr>
          <w:rFonts w:ascii="Times New Roman" w:hAnsi="Times New Roman" w:cs="B Lotus"/>
          <w:sz w:val="16"/>
          <w:szCs w:val="20"/>
          <w:rtl/>
          <w:lang w:bidi="fa-IR"/>
        </w:rPr>
        <w:t xml:space="preserve"> ظرفیت رشته معماری دانشگاه‌ها و مؤسسات آموزش عالی شیراز در مقطع کارشناسی</w:t>
      </w:r>
      <w:r w:rsidRPr="00A65FA1">
        <w:rPr>
          <w:rFonts w:ascii="Times New Roman" w:hAnsi="Times New Roman" w:cs="B Lotus" w:hint="cs"/>
          <w:sz w:val="16"/>
          <w:szCs w:val="20"/>
          <w:rtl/>
          <w:lang w:bidi="fa-IR"/>
        </w:rPr>
        <w:t xml:space="preserve"> ارشد ناپیوسته</w:t>
      </w:r>
    </w:p>
    <w:p w14:paraId="51AF9B0D" w14:textId="77777777" w:rsidR="00F54677" w:rsidRPr="00A65FA1" w:rsidRDefault="00F54677" w:rsidP="00A65FA1">
      <w:pPr>
        <w:bidi/>
        <w:spacing w:after="0" w:line="240" w:lineRule="auto"/>
        <w:jc w:val="center"/>
        <w:rPr>
          <w:rFonts w:ascii="Times New Roman" w:hAnsi="Times New Roman" w:cs="B Lotus"/>
          <w:sz w:val="16"/>
          <w:szCs w:val="20"/>
          <w:lang w:bidi="fa-IR"/>
        </w:rPr>
      </w:pPr>
      <w:r w:rsidRPr="00A65FA1">
        <w:rPr>
          <w:rFonts w:ascii="Times New Roman" w:hAnsi="Times New Roman" w:cs="B Lotus"/>
          <w:sz w:val="16"/>
          <w:szCs w:val="20"/>
          <w:rtl/>
          <w:lang w:bidi="fa-IR"/>
        </w:rPr>
        <w:t xml:space="preserve">(منبع: </w:t>
      </w:r>
      <w:r w:rsidRPr="00A65FA1">
        <w:rPr>
          <w:rFonts w:ascii="Times New Roman" w:hAnsi="Times New Roman" w:cs="B Lotus" w:hint="cs"/>
          <w:sz w:val="16"/>
          <w:szCs w:val="20"/>
          <w:rtl/>
          <w:lang w:bidi="fa-IR"/>
        </w:rPr>
        <w:t xml:space="preserve">نگارندگان برگرفته از </w:t>
      </w:r>
      <w:r w:rsidRPr="00A65FA1">
        <w:rPr>
          <w:rFonts w:ascii="Times New Roman" w:hAnsi="Times New Roman" w:cs="B Lotus"/>
          <w:sz w:val="16"/>
          <w:szCs w:val="20"/>
          <w:rtl/>
          <w:lang w:bidi="fa-IR"/>
        </w:rPr>
        <w:t xml:space="preserve">دفترچه انتخاب رشته </w:t>
      </w:r>
      <w:r w:rsidRPr="00A65FA1">
        <w:rPr>
          <w:rFonts w:ascii="Times New Roman" w:hAnsi="Times New Roman" w:cs="B Lotus" w:hint="cs"/>
          <w:sz w:val="16"/>
          <w:szCs w:val="20"/>
          <w:rtl/>
          <w:lang w:bidi="fa-IR"/>
        </w:rPr>
        <w:t>و تحقیقات میدانی</w:t>
      </w:r>
      <w:r w:rsidRPr="00A65FA1">
        <w:rPr>
          <w:rFonts w:ascii="Times New Roman" w:hAnsi="Times New Roman" w:cs="B Lotus"/>
          <w:sz w:val="16"/>
          <w:szCs w:val="20"/>
          <w:rtl/>
          <w:lang w:bidi="fa-IR"/>
        </w:rPr>
        <w:t>)</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09"/>
        <w:gridCol w:w="1215"/>
        <w:gridCol w:w="911"/>
        <w:gridCol w:w="1417"/>
        <w:gridCol w:w="1134"/>
        <w:gridCol w:w="1276"/>
        <w:gridCol w:w="1280"/>
        <w:gridCol w:w="1272"/>
      </w:tblGrid>
      <w:tr w:rsidR="00F54677" w:rsidRPr="00A65FA1" w14:paraId="0E4E32F9" w14:textId="77777777" w:rsidTr="00A65FA1">
        <w:trPr>
          <w:jc w:val="center"/>
        </w:trPr>
        <w:tc>
          <w:tcPr>
            <w:tcW w:w="709" w:type="dxa"/>
            <w:shd w:val="clear" w:color="auto" w:fill="auto"/>
          </w:tcPr>
          <w:p w14:paraId="58DC1544"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sz w:val="18"/>
                <w:rtl/>
                <w:lang w:bidi="fa-IR"/>
              </w:rPr>
              <w:t>سال</w:t>
            </w:r>
          </w:p>
        </w:tc>
        <w:tc>
          <w:tcPr>
            <w:tcW w:w="1215" w:type="dxa"/>
          </w:tcPr>
          <w:p w14:paraId="0E28BFDA"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sz w:val="18"/>
                <w:rtl/>
                <w:lang w:bidi="fa-IR"/>
              </w:rPr>
              <w:t>نام دانشگاه</w:t>
            </w:r>
          </w:p>
        </w:tc>
        <w:tc>
          <w:tcPr>
            <w:tcW w:w="911" w:type="dxa"/>
            <w:shd w:val="clear" w:color="auto" w:fill="auto"/>
          </w:tcPr>
          <w:p w14:paraId="4C54C21F"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sz w:val="18"/>
                <w:rtl/>
                <w:lang w:bidi="fa-IR"/>
              </w:rPr>
              <w:t>سراسری شیراز</w:t>
            </w:r>
          </w:p>
        </w:tc>
        <w:tc>
          <w:tcPr>
            <w:tcW w:w="1417" w:type="dxa"/>
          </w:tcPr>
          <w:p w14:paraId="6AA7F461"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hint="cs"/>
                <w:sz w:val="18"/>
                <w:rtl/>
                <w:lang w:bidi="fa-IR"/>
              </w:rPr>
              <w:t>پردیس خودگردان دانشگاه شیراز</w:t>
            </w:r>
          </w:p>
        </w:tc>
        <w:tc>
          <w:tcPr>
            <w:tcW w:w="1134" w:type="dxa"/>
            <w:shd w:val="clear" w:color="auto" w:fill="auto"/>
          </w:tcPr>
          <w:p w14:paraId="48571444"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sz w:val="18"/>
                <w:rtl/>
                <w:lang w:bidi="fa-IR"/>
              </w:rPr>
              <w:t>آزاد اسلامی</w:t>
            </w:r>
          </w:p>
        </w:tc>
        <w:tc>
          <w:tcPr>
            <w:tcW w:w="1276" w:type="dxa"/>
            <w:shd w:val="clear" w:color="auto" w:fill="auto"/>
          </w:tcPr>
          <w:p w14:paraId="4FB1452D"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sz w:val="18"/>
                <w:rtl/>
                <w:lang w:bidi="fa-IR"/>
              </w:rPr>
              <w:t>موسسه آپادانا</w:t>
            </w:r>
          </w:p>
        </w:tc>
        <w:tc>
          <w:tcPr>
            <w:tcW w:w="1280" w:type="dxa"/>
            <w:shd w:val="clear" w:color="auto" w:fill="auto"/>
          </w:tcPr>
          <w:p w14:paraId="5EB7AC55"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sz w:val="18"/>
                <w:rtl/>
                <w:lang w:bidi="fa-IR"/>
              </w:rPr>
              <w:t>موسسه ارم</w:t>
            </w:r>
          </w:p>
        </w:tc>
        <w:tc>
          <w:tcPr>
            <w:tcW w:w="1272" w:type="dxa"/>
            <w:shd w:val="clear" w:color="auto" w:fill="auto"/>
          </w:tcPr>
          <w:p w14:paraId="475B22AD"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sz w:val="18"/>
                <w:rtl/>
                <w:lang w:bidi="fa-IR"/>
              </w:rPr>
              <w:t>موسسه حافظ</w:t>
            </w:r>
          </w:p>
        </w:tc>
      </w:tr>
      <w:tr w:rsidR="00F54677" w:rsidRPr="00A65FA1" w14:paraId="60A8D62F" w14:textId="77777777" w:rsidTr="00A65FA1">
        <w:trPr>
          <w:jc w:val="center"/>
        </w:trPr>
        <w:tc>
          <w:tcPr>
            <w:tcW w:w="709" w:type="dxa"/>
            <w:shd w:val="clear" w:color="auto" w:fill="auto"/>
          </w:tcPr>
          <w:p w14:paraId="6906320D"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hint="cs"/>
                <w:sz w:val="18"/>
                <w:rtl/>
                <w:lang w:bidi="fa-IR"/>
              </w:rPr>
              <w:t>1397</w:t>
            </w:r>
          </w:p>
        </w:tc>
        <w:tc>
          <w:tcPr>
            <w:tcW w:w="1215" w:type="dxa"/>
          </w:tcPr>
          <w:p w14:paraId="2DBB1462"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sz w:val="18"/>
                <w:rtl/>
                <w:lang w:bidi="fa-IR"/>
              </w:rPr>
              <w:t>ظرفیت</w:t>
            </w:r>
            <w:r w:rsidRPr="00A65FA1">
              <w:rPr>
                <w:rFonts w:ascii="Times New Roman" w:hAnsi="Times New Roman" w:cs="B Lotus" w:hint="cs"/>
                <w:sz w:val="18"/>
                <w:rtl/>
                <w:lang w:bidi="fa-IR"/>
              </w:rPr>
              <w:t xml:space="preserve"> دفترچه</w:t>
            </w:r>
          </w:p>
        </w:tc>
        <w:tc>
          <w:tcPr>
            <w:tcW w:w="911" w:type="dxa"/>
            <w:shd w:val="clear" w:color="auto" w:fill="auto"/>
          </w:tcPr>
          <w:p w14:paraId="7D09D082"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hint="cs"/>
                <w:sz w:val="18"/>
                <w:rtl/>
                <w:lang w:bidi="fa-IR"/>
              </w:rPr>
              <w:t>18</w:t>
            </w:r>
          </w:p>
        </w:tc>
        <w:tc>
          <w:tcPr>
            <w:tcW w:w="1417" w:type="dxa"/>
          </w:tcPr>
          <w:p w14:paraId="7C91146B"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hint="cs"/>
                <w:sz w:val="18"/>
                <w:rtl/>
                <w:lang w:bidi="fa-IR"/>
              </w:rPr>
              <w:t>6</w:t>
            </w:r>
          </w:p>
        </w:tc>
        <w:tc>
          <w:tcPr>
            <w:tcW w:w="1134" w:type="dxa"/>
            <w:shd w:val="clear" w:color="auto" w:fill="auto"/>
          </w:tcPr>
          <w:p w14:paraId="64C93D30"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hint="cs"/>
                <w:sz w:val="18"/>
                <w:rtl/>
                <w:lang w:bidi="fa-IR"/>
              </w:rPr>
              <w:t>30</w:t>
            </w:r>
            <w:r w:rsidRPr="00A65FA1">
              <w:rPr>
                <w:rFonts w:ascii="Times New Roman" w:hAnsi="Times New Roman" w:cs="B Lotus"/>
                <w:sz w:val="18"/>
                <w:rtl/>
                <w:lang w:bidi="fa-IR"/>
              </w:rPr>
              <w:t>*</w:t>
            </w:r>
          </w:p>
        </w:tc>
        <w:tc>
          <w:tcPr>
            <w:tcW w:w="1276" w:type="dxa"/>
            <w:shd w:val="clear" w:color="auto" w:fill="auto"/>
          </w:tcPr>
          <w:p w14:paraId="173D3F12"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hint="cs"/>
                <w:sz w:val="18"/>
                <w:rtl/>
                <w:lang w:bidi="fa-IR"/>
              </w:rPr>
              <w:t>20</w:t>
            </w:r>
          </w:p>
        </w:tc>
        <w:tc>
          <w:tcPr>
            <w:tcW w:w="1280" w:type="dxa"/>
            <w:shd w:val="clear" w:color="auto" w:fill="auto"/>
          </w:tcPr>
          <w:p w14:paraId="23A946D8"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hint="cs"/>
                <w:sz w:val="18"/>
                <w:rtl/>
                <w:lang w:bidi="fa-IR"/>
              </w:rPr>
              <w:t>20</w:t>
            </w:r>
          </w:p>
        </w:tc>
        <w:tc>
          <w:tcPr>
            <w:tcW w:w="1272" w:type="dxa"/>
            <w:shd w:val="clear" w:color="auto" w:fill="auto"/>
          </w:tcPr>
          <w:p w14:paraId="300F93E0"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hint="cs"/>
                <w:sz w:val="18"/>
                <w:rtl/>
                <w:lang w:bidi="fa-IR"/>
              </w:rPr>
              <w:t>20</w:t>
            </w:r>
          </w:p>
        </w:tc>
      </w:tr>
      <w:tr w:rsidR="00F54677" w:rsidRPr="00A65FA1" w14:paraId="23D5E96C" w14:textId="77777777" w:rsidTr="00A65FA1">
        <w:trPr>
          <w:jc w:val="center"/>
        </w:trPr>
        <w:tc>
          <w:tcPr>
            <w:tcW w:w="1924" w:type="dxa"/>
            <w:gridSpan w:val="2"/>
            <w:shd w:val="clear" w:color="auto" w:fill="auto"/>
          </w:tcPr>
          <w:p w14:paraId="482DB2CC"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hint="cs"/>
                <w:sz w:val="18"/>
                <w:rtl/>
                <w:lang w:bidi="fa-IR"/>
              </w:rPr>
              <w:t>مجموع</w:t>
            </w:r>
          </w:p>
        </w:tc>
        <w:tc>
          <w:tcPr>
            <w:tcW w:w="7290" w:type="dxa"/>
            <w:gridSpan w:val="6"/>
            <w:shd w:val="clear" w:color="auto" w:fill="auto"/>
          </w:tcPr>
          <w:p w14:paraId="1C312144" w14:textId="77777777" w:rsidR="00F54677" w:rsidRPr="00A65FA1" w:rsidRDefault="00F54677" w:rsidP="00A65FA1">
            <w:pPr>
              <w:bidi/>
              <w:spacing w:after="0" w:line="240" w:lineRule="auto"/>
              <w:jc w:val="center"/>
              <w:rPr>
                <w:rFonts w:ascii="Times New Roman" w:hAnsi="Times New Roman" w:cs="B Lotus"/>
                <w:sz w:val="18"/>
                <w:rtl/>
                <w:lang w:bidi="fa-IR"/>
              </w:rPr>
            </w:pPr>
            <w:r w:rsidRPr="00A65FA1">
              <w:rPr>
                <w:rFonts w:ascii="Times New Roman" w:hAnsi="Times New Roman" w:cs="B Lotus" w:hint="cs"/>
                <w:sz w:val="18"/>
                <w:rtl/>
                <w:lang w:bidi="fa-IR"/>
              </w:rPr>
              <w:t>114</w:t>
            </w:r>
          </w:p>
        </w:tc>
      </w:tr>
    </w:tbl>
    <w:p w14:paraId="6068A528" w14:textId="77777777" w:rsidR="00F54677" w:rsidRPr="00A65FA1" w:rsidRDefault="00F54677" w:rsidP="00A65FA1">
      <w:pPr>
        <w:bidi/>
        <w:spacing w:after="0" w:line="240" w:lineRule="auto"/>
        <w:jc w:val="both"/>
        <w:rPr>
          <w:rFonts w:ascii="Times New Roman" w:hAnsi="Times New Roman" w:cs="B Lotus"/>
          <w:sz w:val="18"/>
          <w:rtl/>
          <w:lang w:bidi="fa-IR"/>
        </w:rPr>
      </w:pPr>
      <w:r w:rsidRPr="00A65FA1">
        <w:rPr>
          <w:rFonts w:ascii="Times New Roman" w:hAnsi="Times New Roman" w:cs="B Lotus"/>
          <w:sz w:val="18"/>
          <w:rtl/>
          <w:lang w:bidi="fa-IR"/>
        </w:rPr>
        <w:t>* با توجه به نبود این ظرفیت در دفترچه مستقیماً از مسئولین دانشگاه پرسیده شده است.</w:t>
      </w:r>
    </w:p>
    <w:p w14:paraId="583C15DB" w14:textId="77777777" w:rsidR="0016184C" w:rsidRPr="00A65FA1" w:rsidRDefault="0016184C" w:rsidP="00A65FA1">
      <w:pPr>
        <w:bidi/>
        <w:spacing w:after="0" w:line="240" w:lineRule="auto"/>
        <w:jc w:val="both"/>
        <w:rPr>
          <w:rFonts w:ascii="Times New Roman" w:hAnsi="Times New Roman" w:cs="B Lotus"/>
          <w:sz w:val="20"/>
          <w:szCs w:val="24"/>
          <w:rtl/>
          <w:lang w:bidi="fa-IR"/>
        </w:rPr>
      </w:pPr>
    </w:p>
    <w:p w14:paraId="2994CFF7" w14:textId="0B3F6E45" w:rsidR="00F54677" w:rsidRPr="00A65FA1" w:rsidRDefault="00F54677" w:rsidP="00A65FA1">
      <w:pPr>
        <w:bidi/>
        <w:spacing w:after="0" w:line="240" w:lineRule="auto"/>
        <w:jc w:val="both"/>
        <w:rPr>
          <w:rFonts w:ascii="Times New Roman" w:hAnsi="Times New Roman" w:cs="B Lotus"/>
          <w:sz w:val="20"/>
          <w:szCs w:val="24"/>
          <w:rtl/>
        </w:rPr>
      </w:pPr>
      <w:r w:rsidRPr="00A65FA1">
        <w:rPr>
          <w:rFonts w:ascii="Times New Roman" w:hAnsi="Times New Roman" w:cs="B Lotus"/>
          <w:sz w:val="20"/>
          <w:szCs w:val="24"/>
          <w:rtl/>
        </w:rPr>
        <w:t xml:space="preserve">حجم جامعه آماری </w:t>
      </w:r>
      <w:r w:rsidRPr="00A65FA1">
        <w:rPr>
          <w:rFonts w:ascii="Times New Roman" w:hAnsi="Times New Roman" w:cs="B Lotus" w:hint="cs"/>
          <w:sz w:val="20"/>
          <w:szCs w:val="24"/>
          <w:rtl/>
        </w:rPr>
        <w:t>114</w:t>
      </w:r>
      <w:r w:rsidRPr="00A65FA1">
        <w:rPr>
          <w:rFonts w:ascii="Times New Roman" w:hAnsi="Times New Roman" w:cs="B Lotus"/>
          <w:sz w:val="20"/>
          <w:szCs w:val="24"/>
          <w:rtl/>
        </w:rPr>
        <w:t xml:space="preserve"> نفر در نظر گرفته می‌شود. حجم نمونه با بهره‌گیری از جدول آماده مورگان تعیین‌شده</w:t>
      </w:r>
      <w:r w:rsidRPr="00A65FA1">
        <w:rPr>
          <w:rFonts w:ascii="Times New Roman" w:hAnsi="Times New Roman" w:cs="B Lotus" w:hint="cs"/>
          <w:sz w:val="20"/>
          <w:szCs w:val="24"/>
          <w:rtl/>
        </w:rPr>
        <w:t xml:space="preserve"> و 90 نفر هست</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که پرسشنامه به‌صورت تصادفی در اختیار آن‌ها قرار گرفت و پاسخ‌های به‌دست‌آمده به کمک نرم</w:t>
      </w:r>
      <w:r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افزار </w:t>
      </w:r>
      <w:r w:rsidRPr="00A65FA1">
        <w:rPr>
          <w:rFonts w:ascii="Times New Roman" w:hAnsi="Times New Roman" w:cs="B Lotus"/>
          <w:sz w:val="20"/>
          <w:szCs w:val="24"/>
        </w:rPr>
        <w:t>SPSS</w:t>
      </w:r>
      <w:r w:rsidRPr="00A65FA1">
        <w:rPr>
          <w:rFonts w:ascii="Times New Roman" w:hAnsi="Times New Roman" w:cs="B Lotus" w:hint="cs"/>
          <w:sz w:val="20"/>
          <w:szCs w:val="24"/>
          <w:rtl/>
          <w:lang w:bidi="fa-IR"/>
        </w:rPr>
        <w:t xml:space="preserve"> تجزیه‌وتحلیل گردید. </w:t>
      </w:r>
      <w:r w:rsidRPr="00A65FA1">
        <w:rPr>
          <w:rFonts w:ascii="Times New Roman" w:hAnsi="Times New Roman" w:cs="B Lotus" w:hint="cs"/>
          <w:sz w:val="20"/>
          <w:szCs w:val="24"/>
          <w:rtl/>
        </w:rPr>
        <w:t>لازم به ذکر است که علاوه</w:t>
      </w:r>
      <w:r w:rsidR="0016184C" w:rsidRPr="00A65FA1">
        <w:rPr>
          <w:rFonts w:ascii="Times New Roman" w:hAnsi="Times New Roman" w:cs="B Lotus"/>
          <w:sz w:val="20"/>
          <w:szCs w:val="24"/>
          <w:rtl/>
        </w:rPr>
        <w:softHyphen/>
      </w:r>
      <w:r w:rsidRPr="00A65FA1">
        <w:rPr>
          <w:rFonts w:ascii="Times New Roman" w:hAnsi="Times New Roman" w:cs="B Lotus" w:hint="cs"/>
          <w:sz w:val="20"/>
          <w:szCs w:val="24"/>
          <w:rtl/>
        </w:rPr>
        <w:t>بر پرسش</w:t>
      </w:r>
      <w:r w:rsidR="0016184C"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نامه از ابزار </w:t>
      </w:r>
      <w:r w:rsidRPr="00A65FA1">
        <w:rPr>
          <w:rFonts w:ascii="Times New Roman" w:hAnsi="Times New Roman" w:cs="B Lotus"/>
          <w:sz w:val="20"/>
          <w:szCs w:val="24"/>
          <w:rtl/>
        </w:rPr>
        <w:t>مشاهده</w:t>
      </w:r>
      <w:r w:rsidRPr="00A65FA1">
        <w:rPr>
          <w:rFonts w:ascii="Times New Roman" w:hAnsi="Times New Roman" w:cs="B Lotus" w:hint="cs"/>
          <w:sz w:val="20"/>
          <w:szCs w:val="24"/>
          <w:rtl/>
        </w:rPr>
        <w:t xml:space="preserve"> </w:t>
      </w:r>
      <w:r w:rsidR="0016184C" w:rsidRPr="00A65FA1">
        <w:rPr>
          <w:rFonts w:ascii="Times New Roman" w:hAnsi="Times New Roman" w:cs="B Lotus" w:hint="cs"/>
          <w:sz w:val="20"/>
          <w:szCs w:val="24"/>
          <w:rtl/>
        </w:rPr>
        <w:t>«</w:t>
      </w:r>
      <w:r w:rsidRPr="00A65FA1">
        <w:rPr>
          <w:rFonts w:ascii="Times New Roman" w:hAnsi="Times New Roman" w:cs="B Lotus" w:hint="cs"/>
          <w:sz w:val="20"/>
          <w:szCs w:val="24"/>
          <w:rtl/>
        </w:rPr>
        <w:t>غیر مشارکتی</w:t>
      </w:r>
      <w:r w:rsidR="0016184C" w:rsidRPr="00A65FA1">
        <w:rPr>
          <w:rFonts w:ascii="Times New Roman" w:hAnsi="Times New Roman" w:cs="B Lotus" w:hint="cs"/>
          <w:sz w:val="20"/>
          <w:szCs w:val="24"/>
          <w:rtl/>
        </w:rPr>
        <w:t>»</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برای تحقیق استفاده‌شده است</w:t>
      </w:r>
      <w:r w:rsidRPr="00A65FA1">
        <w:rPr>
          <w:rFonts w:ascii="Times New Roman" w:hAnsi="Times New Roman" w:cs="B Lotus"/>
          <w:sz w:val="20"/>
          <w:szCs w:val="24"/>
          <w:rtl/>
        </w:rPr>
        <w:t>.</w:t>
      </w:r>
      <w:r w:rsidRPr="00A65FA1">
        <w:rPr>
          <w:rFonts w:ascii="Times New Roman" w:hAnsi="Times New Roman" w:cs="B Lotus" w:hint="cs"/>
          <w:sz w:val="20"/>
          <w:szCs w:val="24"/>
          <w:rtl/>
        </w:rPr>
        <w:t xml:space="preserve"> داده‌های جمع‌آوری‌شده به کمک </w:t>
      </w:r>
      <w:r w:rsidRPr="00A65FA1">
        <w:rPr>
          <w:rFonts w:ascii="Times New Roman" w:hAnsi="Times New Roman" w:cs="B Lotus" w:hint="cs"/>
          <w:sz w:val="20"/>
          <w:szCs w:val="24"/>
          <w:rtl/>
        </w:rPr>
        <w:lastRenderedPageBreak/>
        <w:t xml:space="preserve">روش توصیفی- تحلیلی تجزیه‌وتحلیل شده‌اند. </w:t>
      </w:r>
      <w:r w:rsidRPr="00A65FA1">
        <w:rPr>
          <w:rFonts w:ascii="Times New Roman" w:hAnsi="Times New Roman" w:cs="B Lotus" w:hint="cs"/>
          <w:sz w:val="20"/>
          <w:szCs w:val="24"/>
          <w:rtl/>
          <w:lang w:bidi="fa-IR"/>
        </w:rPr>
        <w:t>پس از استخراج کدها و اولویت‌بندی چالش‌ها در هر مرحله و با کاربست تجربیات صورت گرفته در این حوزه، به ارائه راهکارهایی جهت محیط‌های آموزش معماری ساخت‌گرا پرداخته‌شده است.</w:t>
      </w:r>
    </w:p>
    <w:p w14:paraId="4CFB07CD" w14:textId="77777777" w:rsidR="00F54677" w:rsidRPr="006B6CDC" w:rsidRDefault="00F54677" w:rsidP="00A65FA1">
      <w:pPr>
        <w:bidi/>
        <w:spacing w:after="0" w:line="240" w:lineRule="auto"/>
        <w:jc w:val="both"/>
        <w:rPr>
          <w:rFonts w:ascii="Times New Roman" w:hAnsi="Times New Roman" w:cs="B Lotus"/>
          <w:sz w:val="24"/>
          <w:szCs w:val="32"/>
          <w:rtl/>
          <w:lang w:bidi="fa-IR"/>
        </w:rPr>
      </w:pPr>
    </w:p>
    <w:p w14:paraId="556731D7" w14:textId="77777777" w:rsidR="00F54677" w:rsidRPr="00A65FA1" w:rsidRDefault="00F54677" w:rsidP="00A65FA1">
      <w:pPr>
        <w:pStyle w:val="NormalWeb"/>
        <w:shd w:val="clear" w:color="auto" w:fill="FFFFFF"/>
        <w:bidi/>
        <w:spacing w:before="0" w:beforeAutospacing="0" w:after="0" w:afterAutospacing="0"/>
        <w:jc w:val="both"/>
        <w:rPr>
          <w:rFonts w:cs="B Zar"/>
          <w:sz w:val="22"/>
          <w:szCs w:val="28"/>
          <w:rtl/>
        </w:rPr>
      </w:pPr>
      <w:r w:rsidRPr="00A65FA1">
        <w:rPr>
          <w:rStyle w:val="Strong"/>
          <w:rFonts w:cs="B Zar" w:hint="cs"/>
          <w:sz w:val="22"/>
          <w:szCs w:val="28"/>
          <w:rtl/>
        </w:rPr>
        <w:t xml:space="preserve">4- </w:t>
      </w:r>
      <w:r w:rsidRPr="00A65FA1">
        <w:rPr>
          <w:rStyle w:val="Strong"/>
          <w:rFonts w:cs="B Zar"/>
          <w:sz w:val="22"/>
          <w:szCs w:val="28"/>
          <w:rtl/>
        </w:rPr>
        <w:t>مبانی نظری</w:t>
      </w:r>
    </w:p>
    <w:p w14:paraId="72EFF44C" w14:textId="77777777" w:rsidR="00F54677" w:rsidRPr="00901F96" w:rsidRDefault="00F54677" w:rsidP="00A65FA1">
      <w:pPr>
        <w:bidi/>
        <w:spacing w:after="0" w:line="240" w:lineRule="auto"/>
        <w:jc w:val="both"/>
        <w:rPr>
          <w:rFonts w:ascii="Times New Roman" w:hAnsi="Times New Roman" w:cs="B Zar"/>
          <w:b/>
          <w:bCs/>
          <w:sz w:val="28"/>
          <w:szCs w:val="28"/>
          <w:rtl/>
          <w:lang w:bidi="fa-IR"/>
        </w:rPr>
      </w:pPr>
      <w:r w:rsidRPr="00901F96">
        <w:rPr>
          <w:rFonts w:ascii="Times New Roman" w:hAnsi="Times New Roman" w:cs="B Zar" w:hint="cs"/>
          <w:b/>
          <w:bCs/>
          <w:sz w:val="28"/>
          <w:szCs w:val="28"/>
          <w:rtl/>
          <w:lang w:bidi="fa-IR"/>
        </w:rPr>
        <w:t>4-1- اصول آموزش ساخت‌گرا</w:t>
      </w:r>
    </w:p>
    <w:p w14:paraId="7A7BF6BA" w14:textId="1B7615AD" w:rsidR="00F54677" w:rsidRPr="00A65FA1" w:rsidRDefault="00F54677" w:rsidP="00A65FA1">
      <w:pPr>
        <w:bidi/>
        <w:spacing w:after="0" w:line="240" w:lineRule="auto"/>
        <w:jc w:val="both"/>
        <w:rPr>
          <w:rFonts w:ascii="Times New Roman" w:hAnsi="Times New Roman" w:cs="B Lotus"/>
          <w:sz w:val="20"/>
          <w:szCs w:val="24"/>
          <w:rtl/>
        </w:rPr>
      </w:pPr>
      <w:r w:rsidRPr="00A65FA1">
        <w:rPr>
          <w:rFonts w:ascii="Times New Roman" w:hAnsi="Times New Roman" w:cs="B Lotus" w:hint="cs"/>
          <w:sz w:val="20"/>
          <w:szCs w:val="24"/>
          <w:rtl/>
        </w:rPr>
        <w:t xml:space="preserve">طراحی </w:t>
      </w:r>
      <w:r w:rsidRPr="00A65FA1">
        <w:rPr>
          <w:rFonts w:ascii="Times New Roman" w:hAnsi="Times New Roman" w:cs="B Lotus"/>
          <w:sz w:val="20"/>
          <w:szCs w:val="24"/>
          <w:rtl/>
        </w:rPr>
        <w:t>نظام‌ها</w:t>
      </w:r>
      <w:r w:rsidRPr="00A65FA1">
        <w:rPr>
          <w:rFonts w:ascii="Times New Roman" w:hAnsi="Times New Roman" w:cs="B Lotus" w:hint="cs"/>
          <w:sz w:val="20"/>
          <w:szCs w:val="24"/>
          <w:rtl/>
        </w:rPr>
        <w:t xml:space="preserve">ی آموزشی از ابتدا </w:t>
      </w:r>
      <w:r w:rsidRPr="00A65FA1">
        <w:rPr>
          <w:rFonts w:ascii="Times New Roman" w:hAnsi="Times New Roman" w:cs="B Lotus"/>
          <w:sz w:val="20"/>
          <w:szCs w:val="24"/>
          <w:rtl/>
        </w:rPr>
        <w:t>به‌عنوان</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ز</w:t>
      </w:r>
      <w:r w:rsidRPr="00A65FA1">
        <w:rPr>
          <w:rFonts w:ascii="Times New Roman" w:hAnsi="Times New Roman" w:cs="B Lotus" w:hint="cs"/>
          <w:sz w:val="20"/>
          <w:szCs w:val="24"/>
          <w:rtl/>
        </w:rPr>
        <w:t>ی</w:t>
      </w:r>
      <w:r w:rsidRPr="00A65FA1">
        <w:rPr>
          <w:rFonts w:ascii="Times New Roman" w:hAnsi="Times New Roman" w:cs="B Lotus" w:hint="eastAsia"/>
          <w:sz w:val="20"/>
          <w:szCs w:val="24"/>
          <w:rtl/>
        </w:rPr>
        <w:t>رمجموعه‌ا</w:t>
      </w:r>
      <w:r w:rsidRPr="00A65FA1">
        <w:rPr>
          <w:rFonts w:ascii="Times New Roman" w:hAnsi="Times New Roman" w:cs="B Lotus" w:hint="cs"/>
          <w:sz w:val="20"/>
          <w:szCs w:val="24"/>
          <w:rtl/>
        </w:rPr>
        <w:t>ی از مباحث رشته</w:t>
      </w:r>
      <w:r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ی </w:t>
      </w:r>
      <w:r w:rsidRPr="00A65FA1">
        <w:rPr>
          <w:rFonts w:ascii="Times New Roman" w:hAnsi="Times New Roman" w:cs="B Lotus"/>
          <w:sz w:val="20"/>
          <w:szCs w:val="24"/>
          <w:rtl/>
        </w:rPr>
        <w:t>فنّاور</w:t>
      </w:r>
      <w:r w:rsidRPr="00A65FA1">
        <w:rPr>
          <w:rFonts w:ascii="Times New Roman" w:hAnsi="Times New Roman" w:cs="B Lotus" w:hint="cs"/>
          <w:sz w:val="20"/>
          <w:szCs w:val="24"/>
          <w:rtl/>
        </w:rPr>
        <w:t xml:space="preserve">ی آموزشی، مبتنی بر رویکرد سیستمی بوده است، در اوایل دهه 1990 با ظهور رویکرد ساخت‌گرایی برخی از صاحب‌نظران به‌کارگیری رویکرد سیستمی در طراحی آموزشی را موردشک و تردید قراردادند. </w:t>
      </w:r>
      <w:r w:rsidRPr="00A65FA1">
        <w:rPr>
          <w:rFonts w:ascii="Times New Roman" w:hAnsi="Times New Roman" w:cs="B Lotus" w:hint="cs"/>
          <w:sz w:val="20"/>
          <w:szCs w:val="24"/>
          <w:rtl/>
          <w:lang w:bidi="fa-IR"/>
        </w:rPr>
        <w:t>ساخت‌گرایان معتقدند ساختار دانش چیزی نیست که در خارج از ذهن شاگرد وجود داشته باشد، بلکه ساختار دانش حاصل تعامل مستمر با سازه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ی موجود، آزمایش و پالایش بازنمایی</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های ذهنی آن برای یافتن درک صحیح‌تری از جهان خارج است و بر این اساس فعالیت یادگیری باید محور توجه قرار گیرد و نه فرآیند آموزش</w:t>
      </w:r>
      <w:r w:rsidR="00C742C2" w:rsidRPr="00A65FA1">
        <w:rPr>
          <w:rFonts w:ascii="Times New Roman" w:hAnsi="Times New Roman" w:cs="B Lotus" w:hint="cs"/>
          <w:sz w:val="20"/>
          <w:szCs w:val="24"/>
          <w:rtl/>
          <w:lang w:bidi="fa-IR"/>
        </w:rPr>
        <w:t xml:space="preserve"> (</w:t>
      </w:r>
      <w:r w:rsidR="00C742C2" w:rsidRPr="00A65FA1">
        <w:rPr>
          <w:rFonts w:ascii="Times New Roman" w:hAnsi="Times New Roman" w:cs="B Lotus"/>
          <w:sz w:val="20"/>
          <w:szCs w:val="24"/>
          <w:lang w:bidi="fa-IR"/>
        </w:rPr>
        <w:t>Duffy &amp; Jonassen, 1991</w:t>
      </w:r>
      <w:r w:rsidR="00C742C2" w:rsidRPr="00A65FA1">
        <w:rPr>
          <w:rFonts w:ascii="Times New Roman" w:hAnsi="Times New Roman" w:cs="B Lotus" w:hint="cs"/>
          <w:sz w:val="20"/>
          <w:szCs w:val="24"/>
          <w:rtl/>
          <w:lang w:bidi="fa-IR"/>
        </w:rPr>
        <w:t>).</w:t>
      </w:r>
      <w:r w:rsidRPr="00A65FA1">
        <w:rPr>
          <w:rFonts w:ascii="Times New Roman" w:hAnsi="Times New Roman" w:cs="B Lotus" w:hint="cs"/>
          <w:sz w:val="20"/>
          <w:szCs w:val="24"/>
          <w:rtl/>
          <w:lang w:bidi="fa-IR"/>
        </w:rPr>
        <w:t xml:space="preserve"> در دیدگاه ساخت‌گرایی هیچ آموزشی کامل نیست مگر آنکه شاگرد به‌صورت دانشجویی خودآموز درآید، کسی که خودش مطالعه می‌کند، می‌اندیشد و به تجزیه‌وتحلیل می‌پردازد</w:t>
      </w:r>
      <w:r w:rsidRPr="00A65FA1">
        <w:rPr>
          <w:rFonts w:ascii="Times New Roman" w:hAnsi="Times New Roman" w:cs="B Lotus" w:hint="cs"/>
          <w:sz w:val="20"/>
          <w:szCs w:val="24"/>
          <w:rtl/>
        </w:rPr>
        <w:t>. اصول آموزش ساخت</w:t>
      </w:r>
      <w:r w:rsidRPr="00A65FA1">
        <w:rPr>
          <w:rFonts w:ascii="Times New Roman" w:hAnsi="Times New Roman" w:cs="B Lotus"/>
          <w:sz w:val="20"/>
          <w:szCs w:val="24"/>
          <w:rtl/>
        </w:rPr>
        <w:softHyphen/>
      </w:r>
      <w:r w:rsidRPr="00A65FA1">
        <w:rPr>
          <w:rFonts w:ascii="Times New Roman" w:hAnsi="Times New Roman" w:cs="B Lotus" w:hint="cs"/>
          <w:sz w:val="20"/>
          <w:szCs w:val="24"/>
          <w:rtl/>
        </w:rPr>
        <w:t>گرا در نمودار 1، خلاصه‌شده‌اند.</w:t>
      </w:r>
      <w:r w:rsidRPr="00A65FA1">
        <w:rPr>
          <w:rFonts w:ascii="Times New Roman" w:hAnsi="Times New Roman" w:cs="B Lotus"/>
          <w:sz w:val="20"/>
          <w:szCs w:val="24"/>
        </w:rPr>
        <w:t xml:space="preserve"> </w:t>
      </w:r>
    </w:p>
    <w:p w14:paraId="1C2A41B3" w14:textId="77777777" w:rsidR="0016184C" w:rsidRPr="006B6CDC" w:rsidRDefault="0016184C" w:rsidP="00A65FA1">
      <w:pPr>
        <w:bidi/>
        <w:spacing w:after="0" w:line="240" w:lineRule="auto"/>
        <w:jc w:val="both"/>
        <w:rPr>
          <w:rFonts w:ascii="Times New Roman" w:hAnsi="Times New Roman" w:cs="B Lotus"/>
          <w:sz w:val="24"/>
          <w:szCs w:val="32"/>
          <w:rtl/>
          <w:lang w:bidi="fa-IR"/>
        </w:rPr>
      </w:pPr>
    </w:p>
    <w:p w14:paraId="5CC4F4F9" w14:textId="0AF6E5AD" w:rsidR="001024BA" w:rsidRPr="00A65FA1" w:rsidRDefault="001024BA" w:rsidP="00A65FA1">
      <w:pPr>
        <w:bidi/>
        <w:spacing w:after="0" w:line="240" w:lineRule="auto"/>
        <w:jc w:val="center"/>
        <w:rPr>
          <w:rFonts w:ascii="Times New Roman" w:hAnsi="Times New Roman" w:cs="B Lotus"/>
          <w:sz w:val="16"/>
          <w:szCs w:val="20"/>
          <w:rtl/>
        </w:rPr>
      </w:pPr>
      <w:r w:rsidRPr="00A65FA1">
        <w:rPr>
          <w:rFonts w:ascii="Times New Roman" w:hAnsi="Times New Roman" w:cs="B Lotus" w:hint="cs"/>
          <w:b/>
          <w:bCs/>
          <w:noProof/>
          <w:sz w:val="16"/>
          <w:szCs w:val="20"/>
          <w:rtl/>
        </w:rPr>
        <w:t>جدول</w:t>
      </w:r>
      <w:r w:rsidRPr="00A65FA1">
        <w:rPr>
          <w:rFonts w:ascii="Times New Roman" w:hAnsi="Times New Roman" w:cs="B Lotus" w:hint="cs"/>
          <w:b/>
          <w:bCs/>
          <w:sz w:val="16"/>
          <w:szCs w:val="20"/>
          <w:rtl/>
          <w:lang w:bidi="fa-IR"/>
        </w:rPr>
        <w:t xml:space="preserve"> 1. </w:t>
      </w:r>
      <w:r w:rsidRPr="00A65FA1">
        <w:rPr>
          <w:rFonts w:ascii="Times New Roman" w:hAnsi="Times New Roman" w:cs="B Lotus" w:hint="cs"/>
          <w:sz w:val="16"/>
          <w:szCs w:val="20"/>
          <w:rtl/>
          <w:lang w:bidi="fa-IR"/>
        </w:rPr>
        <w:t>آشنایی با اصول آموزش ساخت‌گرا (نگارندگان برگرفته از</w:t>
      </w:r>
      <w:r w:rsidRPr="00A65FA1">
        <w:rPr>
          <w:rFonts w:ascii="Times New Roman" w:hAnsi="Times New Roman" w:cs="B Lotus" w:hint="cs"/>
          <w:sz w:val="16"/>
          <w:szCs w:val="20"/>
          <w:rtl/>
        </w:rPr>
        <w:t xml:space="preserve"> </w:t>
      </w:r>
      <w:r w:rsidRPr="00A65FA1">
        <w:rPr>
          <w:rFonts w:ascii="Times New Roman" w:hAnsi="Times New Roman" w:cs="B Lotus"/>
          <w:sz w:val="16"/>
          <w:szCs w:val="20"/>
        </w:rPr>
        <w:t>Duffy &amp; Cunningham, 1996</w:t>
      </w:r>
      <w:r w:rsidRPr="00A65FA1">
        <w:rPr>
          <w:rFonts w:ascii="Times New Roman" w:hAnsi="Times New Roman" w:cs="B Lotus" w:hint="cs"/>
          <w:sz w:val="16"/>
          <w:szCs w:val="20"/>
          <w:rtl/>
          <w:lang w:bidi="fa-IR"/>
        </w:rPr>
        <w:t>)</w:t>
      </w:r>
    </w:p>
    <w:p w14:paraId="4077D010" w14:textId="3CD5E2EF" w:rsidR="00F54677" w:rsidRPr="006B6CDC" w:rsidRDefault="00F54677" w:rsidP="00A65FA1">
      <w:pPr>
        <w:bidi/>
        <w:spacing w:after="0" w:line="240" w:lineRule="auto"/>
        <w:jc w:val="center"/>
        <w:rPr>
          <w:rFonts w:ascii="Times New Roman" w:hAnsi="Times New Roman" w:cs="B Lotus"/>
          <w:sz w:val="28"/>
          <w:szCs w:val="36"/>
          <w:rtl/>
          <w:lang w:bidi="fa-IR"/>
        </w:rPr>
      </w:pPr>
      <w:r w:rsidRPr="00A65FA1">
        <w:rPr>
          <w:rFonts w:ascii="Times New Roman" w:hAnsi="Times New Roman" w:cs="B Lotus"/>
          <w:noProof/>
          <w:sz w:val="20"/>
          <w:szCs w:val="24"/>
          <w:rtl/>
        </w:rPr>
        <w:drawing>
          <wp:anchor distT="0" distB="0" distL="114300" distR="114300" simplePos="0" relativeHeight="251665408" behindDoc="0" locked="0" layoutInCell="1" allowOverlap="1" wp14:anchorId="350FBFD0" wp14:editId="3B33DE11">
            <wp:simplePos x="0" y="0"/>
            <wp:positionH relativeFrom="margin">
              <wp:align>center</wp:align>
            </wp:positionH>
            <wp:positionV relativeFrom="paragraph">
              <wp:posOffset>210820</wp:posOffset>
            </wp:positionV>
            <wp:extent cx="4292600" cy="1689100"/>
            <wp:effectExtent l="0" t="38100" r="12700" b="44450"/>
            <wp:wrapTopAndBottom/>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4F75BE32" w14:textId="746FB06E" w:rsidR="00F54677" w:rsidRPr="00A65FA1" w:rsidRDefault="00F54677" w:rsidP="00A65FA1">
      <w:pPr>
        <w:bidi/>
        <w:spacing w:after="0" w:line="240" w:lineRule="auto"/>
        <w:jc w:val="both"/>
        <w:rPr>
          <w:rFonts w:ascii="Times New Roman" w:hAnsi="Times New Roman" w:cs="B Lotus"/>
          <w:sz w:val="20"/>
          <w:szCs w:val="24"/>
        </w:rPr>
      </w:pPr>
      <w:r w:rsidRPr="00A65FA1">
        <w:rPr>
          <w:rFonts w:ascii="Times New Roman" w:hAnsi="Times New Roman" w:cs="B Lotus" w:hint="cs"/>
          <w:sz w:val="20"/>
          <w:szCs w:val="24"/>
          <w:rtl/>
          <w:lang w:bidi="fa-IR"/>
        </w:rPr>
        <w:t>ریشه نظریات ساخت‌گرایی را در آموزه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های سقراط و پس‌ازآن </w:t>
      </w:r>
      <w:r w:rsidRPr="00A65FA1">
        <w:rPr>
          <w:rFonts w:ascii="Times New Roman" w:hAnsi="Times New Roman" w:cs="B Lotus"/>
          <w:sz w:val="20"/>
          <w:szCs w:val="24"/>
          <w:rtl/>
          <w:lang w:bidi="fa-IR"/>
        </w:rPr>
        <w:t>امانوئل</w:t>
      </w:r>
      <w:r w:rsidRPr="00A65FA1">
        <w:rPr>
          <w:rFonts w:ascii="Times New Roman" w:hAnsi="Times New Roman" w:cs="B Lotus" w:hint="cs"/>
          <w:sz w:val="20"/>
          <w:szCs w:val="24"/>
          <w:rtl/>
          <w:lang w:bidi="fa-IR"/>
        </w:rPr>
        <w:t xml:space="preserve"> کانت می‌توان مشاهده کرد. از </w:t>
      </w:r>
      <w:r w:rsidRPr="00A65FA1">
        <w:rPr>
          <w:rFonts w:ascii="Times New Roman" w:hAnsi="Times New Roman" w:cs="B Lotus"/>
          <w:sz w:val="20"/>
          <w:szCs w:val="24"/>
          <w:rtl/>
          <w:lang w:bidi="fa-IR"/>
        </w:rPr>
        <w:t>اند</w:t>
      </w:r>
      <w:r w:rsidRPr="00A65FA1">
        <w:rPr>
          <w:rFonts w:ascii="Times New Roman" w:hAnsi="Times New Roman" w:cs="B Lotus" w:hint="cs"/>
          <w:sz w:val="20"/>
          <w:szCs w:val="24"/>
          <w:rtl/>
          <w:lang w:bidi="fa-IR"/>
        </w:rPr>
        <w:t>یشمندانی که صاحب نظریاتی در باب آموزش ساخت</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گرا به‌صورت نوین و با تأکید بر تجربه و رویداد می‌باشند، می‌توان به ژاک روسو، ماریا </w:t>
      </w:r>
      <w:r w:rsidRPr="00A65FA1">
        <w:rPr>
          <w:rFonts w:ascii="Times New Roman" w:hAnsi="Times New Roman" w:cs="B Lotus"/>
          <w:sz w:val="20"/>
          <w:szCs w:val="24"/>
          <w:rtl/>
        </w:rPr>
        <w:t>مونته سوری</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یوهآن‌هاینریش پستالوزی</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فردیش فروبل</w:t>
      </w:r>
      <w:r w:rsidRPr="00A65FA1">
        <w:rPr>
          <w:rFonts w:ascii="Times New Roman" w:hAnsi="Times New Roman" w:cs="B Lotus" w:hint="cs"/>
          <w:sz w:val="20"/>
          <w:szCs w:val="24"/>
          <w:rtl/>
        </w:rPr>
        <w:t>،</w:t>
      </w:r>
      <w:r w:rsidRPr="00A65FA1">
        <w:rPr>
          <w:rFonts w:ascii="Times New Roman" w:hAnsi="Times New Roman" w:cs="B Lotus" w:hint="cs"/>
          <w:sz w:val="20"/>
          <w:szCs w:val="24"/>
          <w:rtl/>
          <w:lang w:bidi="fa-IR"/>
        </w:rPr>
        <w:t xml:space="preserve"> جان </w:t>
      </w:r>
      <w:r w:rsidRPr="00A65FA1">
        <w:rPr>
          <w:rFonts w:ascii="Times New Roman" w:hAnsi="Times New Roman" w:cs="B Lotus"/>
          <w:sz w:val="20"/>
          <w:szCs w:val="24"/>
          <w:rtl/>
          <w:lang w:bidi="fa-IR"/>
        </w:rPr>
        <w:t>دیوئی</w:t>
      </w:r>
      <w:r w:rsidRPr="00A65FA1">
        <w:rPr>
          <w:rFonts w:ascii="Times New Roman" w:hAnsi="Times New Roman" w:cs="B Lotus" w:hint="cs"/>
          <w:sz w:val="20"/>
          <w:szCs w:val="24"/>
          <w:rtl/>
          <w:lang w:bidi="fa-IR"/>
        </w:rPr>
        <w:t xml:space="preserve">، ژان پیاژه، اُ. پی. </w:t>
      </w:r>
      <w:r w:rsidRPr="00A65FA1">
        <w:rPr>
          <w:rFonts w:ascii="Times New Roman" w:hAnsi="Times New Roman" w:cs="B Lotus"/>
          <w:sz w:val="20"/>
          <w:szCs w:val="24"/>
          <w:rtl/>
          <w:lang w:bidi="fa-IR"/>
        </w:rPr>
        <w:t>دهیمن</w:t>
      </w:r>
      <w:r w:rsidRPr="00A65FA1">
        <w:rPr>
          <w:rFonts w:ascii="Times New Roman" w:hAnsi="Times New Roman" w:cs="B Lotus"/>
          <w:sz w:val="20"/>
          <w:szCs w:val="24"/>
          <w:vertAlign w:val="superscript"/>
          <w:rtl/>
          <w:lang w:bidi="fa-IR"/>
        </w:rPr>
        <w:footnoteReference w:id="13"/>
      </w:r>
      <w:r w:rsidRPr="00A65FA1">
        <w:rPr>
          <w:rFonts w:ascii="Times New Roman" w:hAnsi="Times New Roman" w:cs="B Lotus" w:hint="cs"/>
          <w:sz w:val="20"/>
          <w:szCs w:val="24"/>
          <w:rtl/>
          <w:lang w:bidi="fa-IR"/>
        </w:rPr>
        <w:t xml:space="preserve">، </w:t>
      </w:r>
      <w:r w:rsidRPr="00A65FA1">
        <w:rPr>
          <w:rFonts w:ascii="Times New Roman" w:hAnsi="Times New Roman" w:cs="B Lotus"/>
          <w:sz w:val="20"/>
          <w:szCs w:val="24"/>
          <w:rtl/>
          <w:lang w:bidi="fa-IR"/>
        </w:rPr>
        <w:t>ایزنر</w:t>
      </w:r>
      <w:r w:rsidRPr="00A65FA1">
        <w:rPr>
          <w:rFonts w:ascii="Times New Roman" w:hAnsi="Times New Roman" w:cs="B Lotus"/>
          <w:sz w:val="20"/>
          <w:szCs w:val="24"/>
          <w:vertAlign w:val="superscript"/>
          <w:rtl/>
          <w:lang w:bidi="fa-IR"/>
        </w:rPr>
        <w:footnoteReference w:id="14"/>
      </w:r>
      <w:r w:rsidRPr="00A65FA1">
        <w:rPr>
          <w:rFonts w:ascii="Times New Roman" w:hAnsi="Times New Roman" w:cs="B Lotus" w:hint="cs"/>
          <w:sz w:val="20"/>
          <w:szCs w:val="24"/>
          <w:rtl/>
          <w:lang w:bidi="fa-IR"/>
        </w:rPr>
        <w:t xml:space="preserve">، </w:t>
      </w:r>
      <w:r w:rsidRPr="00A65FA1">
        <w:rPr>
          <w:rFonts w:ascii="Times New Roman" w:hAnsi="Times New Roman" w:cs="B Lotus"/>
          <w:sz w:val="20"/>
          <w:szCs w:val="24"/>
          <w:rtl/>
          <w:lang w:bidi="fa-IR"/>
        </w:rPr>
        <w:t>پاتیل‌‌</w:t>
      </w:r>
      <w:r w:rsidRPr="00A65FA1">
        <w:rPr>
          <w:rFonts w:ascii="Times New Roman" w:hAnsi="Times New Roman" w:cs="B Lotus"/>
          <w:sz w:val="20"/>
          <w:szCs w:val="24"/>
          <w:vertAlign w:val="superscript"/>
          <w:rtl/>
          <w:lang w:bidi="fa-IR"/>
        </w:rPr>
        <w:footnoteReference w:id="15"/>
      </w:r>
      <w:r w:rsidRPr="00A65FA1">
        <w:rPr>
          <w:rFonts w:ascii="Times New Roman" w:hAnsi="Times New Roman" w:cs="B Lotus" w:hint="cs"/>
          <w:sz w:val="20"/>
          <w:szCs w:val="24"/>
          <w:rtl/>
          <w:lang w:bidi="fa-IR"/>
        </w:rPr>
        <w:t xml:space="preserve">، روبرت زمر، </w:t>
      </w:r>
      <w:r w:rsidRPr="00A65FA1">
        <w:rPr>
          <w:rFonts w:ascii="Times New Roman" w:hAnsi="Times New Roman" w:cs="B Lotus"/>
          <w:sz w:val="20"/>
          <w:szCs w:val="24"/>
          <w:rtl/>
        </w:rPr>
        <w:t>بارکر</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راجر شانگ</w:t>
      </w:r>
      <w:r w:rsidRPr="00A65FA1">
        <w:rPr>
          <w:rFonts w:ascii="Times New Roman" w:hAnsi="Times New Roman" w:cs="B Lotus" w:hint="cs"/>
          <w:sz w:val="20"/>
          <w:szCs w:val="24"/>
          <w:rtl/>
        </w:rPr>
        <w:t xml:space="preserve"> اشاره کرد. در این قسمت گزیده‌ای از نظریات برخی از نظریه‌پردازان منتخب جهت آشنایی بیشتر آورده شده است.</w:t>
      </w:r>
      <w:r w:rsidR="00FA5E00" w:rsidRPr="00A65FA1">
        <w:rPr>
          <w:rFonts w:ascii="Times New Roman" w:hAnsi="Times New Roman" w:cs="B Lotus" w:hint="cs"/>
          <w:sz w:val="20"/>
          <w:szCs w:val="24"/>
          <w:rtl/>
        </w:rPr>
        <w:t xml:space="preserve"> </w:t>
      </w:r>
    </w:p>
    <w:p w14:paraId="730E54EF" w14:textId="77777777" w:rsidR="00F54677" w:rsidRDefault="00F54677" w:rsidP="00A65FA1">
      <w:pPr>
        <w:bidi/>
        <w:spacing w:after="0" w:line="240" w:lineRule="auto"/>
        <w:jc w:val="both"/>
        <w:rPr>
          <w:rFonts w:ascii="Times New Roman" w:hAnsi="Times New Roman" w:cs="B Lotus"/>
          <w:sz w:val="20"/>
          <w:szCs w:val="24"/>
          <w:rtl/>
        </w:rPr>
      </w:pPr>
    </w:p>
    <w:p w14:paraId="1EDC447C" w14:textId="77777777" w:rsidR="006B6CDC" w:rsidRDefault="006B6CDC" w:rsidP="006B6CDC">
      <w:pPr>
        <w:bidi/>
        <w:spacing w:after="0" w:line="240" w:lineRule="auto"/>
        <w:jc w:val="both"/>
        <w:rPr>
          <w:rFonts w:ascii="Times New Roman" w:hAnsi="Times New Roman" w:cs="B Lotus"/>
          <w:sz w:val="20"/>
          <w:szCs w:val="24"/>
          <w:rtl/>
        </w:rPr>
      </w:pPr>
    </w:p>
    <w:p w14:paraId="033C0AD7" w14:textId="77777777" w:rsidR="006B6CDC" w:rsidRPr="00A65FA1" w:rsidRDefault="006B6CDC" w:rsidP="006B6CDC">
      <w:pPr>
        <w:bidi/>
        <w:spacing w:after="0" w:line="240" w:lineRule="auto"/>
        <w:jc w:val="both"/>
        <w:rPr>
          <w:rFonts w:ascii="Times New Roman" w:hAnsi="Times New Roman" w:cs="B Lotus"/>
          <w:sz w:val="20"/>
          <w:szCs w:val="24"/>
          <w:rtl/>
        </w:rPr>
      </w:pPr>
    </w:p>
    <w:p w14:paraId="07DD4DB0" w14:textId="0459C9E0" w:rsidR="00F54677" w:rsidRPr="00A65FA1" w:rsidRDefault="00F54677" w:rsidP="00A65FA1">
      <w:pPr>
        <w:bidi/>
        <w:spacing w:after="0" w:line="240" w:lineRule="auto"/>
        <w:jc w:val="center"/>
        <w:rPr>
          <w:rFonts w:ascii="Times New Roman" w:hAnsi="Times New Roman" w:cs="B Lotus"/>
          <w:sz w:val="16"/>
          <w:szCs w:val="20"/>
          <w:rtl/>
        </w:rPr>
      </w:pPr>
      <w:r w:rsidRPr="00A65FA1">
        <w:rPr>
          <w:rFonts w:ascii="Times New Roman" w:hAnsi="Times New Roman" w:cs="B Lotus" w:hint="cs"/>
          <w:b/>
          <w:bCs/>
          <w:sz w:val="16"/>
          <w:szCs w:val="20"/>
          <w:rtl/>
        </w:rPr>
        <w:lastRenderedPageBreak/>
        <w:t>جدول 2</w:t>
      </w:r>
      <w:r w:rsidR="001024BA" w:rsidRPr="00A65FA1">
        <w:rPr>
          <w:rFonts w:ascii="Times New Roman" w:hAnsi="Times New Roman" w:cs="B Lotus" w:hint="cs"/>
          <w:b/>
          <w:bCs/>
          <w:sz w:val="16"/>
          <w:szCs w:val="20"/>
          <w:rtl/>
        </w:rPr>
        <w:t>.</w:t>
      </w:r>
      <w:r w:rsidRPr="00A65FA1">
        <w:rPr>
          <w:rFonts w:ascii="Times New Roman" w:hAnsi="Times New Roman" w:cs="B Lotus" w:hint="cs"/>
          <w:sz w:val="16"/>
          <w:szCs w:val="20"/>
          <w:rtl/>
        </w:rPr>
        <w:t xml:space="preserve"> آشنایی با آرای نظریه‌پردازان آموزش ساخت‌گرا</w:t>
      </w:r>
    </w:p>
    <w:p w14:paraId="4FFA0BF7" w14:textId="1CECDCB9" w:rsidR="00F54677" w:rsidRPr="00A65FA1" w:rsidRDefault="00F54677" w:rsidP="00A65FA1">
      <w:pPr>
        <w:bidi/>
        <w:spacing w:after="0" w:line="240" w:lineRule="auto"/>
        <w:jc w:val="center"/>
        <w:rPr>
          <w:rFonts w:ascii="Times New Roman" w:hAnsi="Times New Roman" w:cs="B Lotus"/>
          <w:sz w:val="16"/>
          <w:szCs w:val="20"/>
          <w:rtl/>
        </w:rPr>
      </w:pPr>
      <w:r w:rsidRPr="00A65FA1">
        <w:rPr>
          <w:rFonts w:ascii="Times New Roman" w:hAnsi="Times New Roman" w:cs="B Lotus" w:hint="cs"/>
          <w:sz w:val="16"/>
          <w:szCs w:val="20"/>
          <w:rtl/>
        </w:rPr>
        <w:t xml:space="preserve">(منبع: نگارندگان برگرفته از دیویی، 1925-1981؛ شریعتمداری، 1397؛ </w:t>
      </w:r>
      <w:r w:rsidR="00FA5E00" w:rsidRPr="00A65FA1">
        <w:rPr>
          <w:rFonts w:ascii="Times New Roman" w:hAnsi="Times New Roman" w:cs="B Lotus" w:hint="cs"/>
          <w:sz w:val="16"/>
          <w:szCs w:val="20"/>
          <w:rtl/>
        </w:rPr>
        <w:t xml:space="preserve">فیروزی، کرمی، سعیدی رضوانی و کارشکی </w:t>
      </w:r>
      <w:r w:rsidRPr="00A65FA1">
        <w:rPr>
          <w:rFonts w:ascii="Times New Roman" w:hAnsi="Times New Roman" w:cs="B Lotus" w:hint="cs"/>
          <w:sz w:val="16"/>
          <w:szCs w:val="20"/>
          <w:rtl/>
        </w:rPr>
        <w:t>1394؛ پرینس</w:t>
      </w:r>
      <w:r w:rsidRPr="00A65FA1">
        <w:rPr>
          <w:rFonts w:ascii="Times New Roman" w:hAnsi="Times New Roman" w:cs="B Lotus"/>
          <w:sz w:val="16"/>
          <w:szCs w:val="20"/>
        </w:rPr>
        <w:t xml:space="preserve"> </w:t>
      </w:r>
      <w:r w:rsidRPr="00A65FA1">
        <w:rPr>
          <w:rFonts w:ascii="Times New Roman" w:hAnsi="Times New Roman" w:cs="B Lotus" w:hint="cs"/>
          <w:sz w:val="16"/>
          <w:szCs w:val="20"/>
          <w:rtl/>
        </w:rPr>
        <w:t>و</w:t>
      </w:r>
      <w:r w:rsidRPr="00A65FA1">
        <w:rPr>
          <w:rFonts w:ascii="Times New Roman" w:hAnsi="Times New Roman" w:cs="B Lotus"/>
          <w:sz w:val="16"/>
          <w:szCs w:val="20"/>
        </w:rPr>
        <w:t xml:space="preserve"> </w:t>
      </w:r>
      <w:r w:rsidRPr="00A65FA1">
        <w:rPr>
          <w:rFonts w:ascii="Times New Roman" w:hAnsi="Times New Roman" w:cs="B Lotus" w:hint="cs"/>
          <w:sz w:val="16"/>
          <w:szCs w:val="20"/>
          <w:rtl/>
        </w:rPr>
        <w:t>فلدر، 2006؛ ویگوتسکی،</w:t>
      </w:r>
      <w:r w:rsidRPr="00A65FA1">
        <w:rPr>
          <w:rFonts w:ascii="Times New Roman" w:hAnsi="Times New Roman" w:cs="B Lotus"/>
          <w:sz w:val="16"/>
          <w:szCs w:val="20"/>
        </w:rPr>
        <w:t xml:space="preserve"> </w:t>
      </w:r>
      <w:r w:rsidRPr="00A65FA1">
        <w:rPr>
          <w:rFonts w:ascii="Times New Roman" w:hAnsi="Times New Roman" w:cs="B Lotus" w:hint="cs"/>
          <w:sz w:val="16"/>
          <w:szCs w:val="20"/>
          <w:rtl/>
        </w:rPr>
        <w:t>1978؛ ویلیام،</w:t>
      </w:r>
      <w:r w:rsidRPr="00A65FA1">
        <w:rPr>
          <w:rFonts w:ascii="Times New Roman" w:hAnsi="Times New Roman" w:cs="B Lotus"/>
          <w:sz w:val="16"/>
          <w:szCs w:val="20"/>
        </w:rPr>
        <w:t xml:space="preserve"> </w:t>
      </w:r>
      <w:r w:rsidRPr="00A65FA1">
        <w:rPr>
          <w:rFonts w:ascii="Times New Roman" w:hAnsi="Times New Roman" w:cs="B Lotus" w:hint="cs"/>
          <w:sz w:val="16"/>
          <w:szCs w:val="20"/>
          <w:rtl/>
        </w:rPr>
        <w:t>2000)</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18"/>
        <w:gridCol w:w="3348"/>
        <w:gridCol w:w="2462"/>
        <w:gridCol w:w="1134"/>
      </w:tblGrid>
      <w:tr w:rsidR="00F54677" w:rsidRPr="00A65FA1" w14:paraId="10F20B2D" w14:textId="77777777" w:rsidTr="006B6CDC">
        <w:trPr>
          <w:trHeight w:val="584"/>
        </w:trPr>
        <w:tc>
          <w:tcPr>
            <w:tcW w:w="8328" w:type="dxa"/>
            <w:gridSpan w:val="3"/>
            <w:hideMark/>
          </w:tcPr>
          <w:p w14:paraId="46A9D0F5"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lang w:bidi="fa-IR"/>
              </w:rPr>
              <w:t>توضیحات</w:t>
            </w:r>
          </w:p>
        </w:tc>
        <w:tc>
          <w:tcPr>
            <w:tcW w:w="1134" w:type="dxa"/>
            <w:hideMark/>
          </w:tcPr>
          <w:p w14:paraId="7BC212C1"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lang w:bidi="fa-IR"/>
              </w:rPr>
              <w:t>نظریه‌پرداز</w:t>
            </w:r>
          </w:p>
          <w:p w14:paraId="5F566874"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lang w:bidi="fa-IR"/>
              </w:rPr>
              <w:t>ساخت‌گرا</w:t>
            </w:r>
          </w:p>
        </w:tc>
      </w:tr>
      <w:tr w:rsidR="00F54677" w:rsidRPr="00A65FA1" w14:paraId="0FB9B6A4" w14:textId="77777777" w:rsidTr="006B6CDC">
        <w:trPr>
          <w:trHeight w:val="734"/>
        </w:trPr>
        <w:tc>
          <w:tcPr>
            <w:tcW w:w="2518" w:type="dxa"/>
            <w:vMerge w:val="restart"/>
          </w:tcPr>
          <w:p w14:paraId="30A37971"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از طرفداران آموزش به شیوه «زندگی غیررسمی و سودمند»</w:t>
            </w:r>
          </w:p>
          <w:p w14:paraId="0A76B175"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جایگزین «آموزش‌وپرورش متحجر و انعطاف‌ناپذیر سنتی»</w:t>
            </w:r>
          </w:p>
        </w:tc>
        <w:tc>
          <w:tcPr>
            <w:tcW w:w="3348" w:type="dxa"/>
          </w:tcPr>
          <w:p w14:paraId="06827AF9"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از پیشتازان عمل‌گرایی (پراگماتیسم)</w:t>
            </w:r>
          </w:p>
          <w:p w14:paraId="56B44F0A" w14:textId="77777777" w:rsidR="00F54677" w:rsidRPr="00A65FA1" w:rsidRDefault="00F54677" w:rsidP="00A65FA1">
            <w:pPr>
              <w:tabs>
                <w:tab w:val="left" w:pos="213"/>
                <w:tab w:val="center" w:pos="1522"/>
              </w:tabs>
              <w:bidi/>
              <w:rPr>
                <w:rFonts w:ascii="Times New Roman" w:hAnsi="Times New Roman" w:cs="B Lotus"/>
                <w:sz w:val="18"/>
                <w:rtl/>
                <w:lang w:bidi="fa-IR"/>
              </w:rPr>
            </w:pPr>
            <w:r w:rsidRPr="00A65FA1">
              <w:rPr>
                <w:rFonts w:ascii="Times New Roman" w:hAnsi="Times New Roman" w:cs="B Lotus"/>
                <w:sz w:val="18"/>
                <w:rtl/>
                <w:lang w:bidi="fa-IR"/>
              </w:rPr>
              <w:tab/>
            </w:r>
            <w:r w:rsidRPr="00A65FA1">
              <w:rPr>
                <w:rFonts w:ascii="Times New Roman" w:hAnsi="Times New Roman" w:cs="B Lotus"/>
                <w:sz w:val="18"/>
                <w:rtl/>
                <w:lang w:bidi="fa-IR"/>
              </w:rPr>
              <w:tab/>
            </w:r>
            <w:r w:rsidRPr="00A65FA1">
              <w:rPr>
                <w:rFonts w:ascii="Times New Roman" w:hAnsi="Times New Roman" w:cs="B Lotus" w:hint="cs"/>
                <w:sz w:val="18"/>
                <w:rtl/>
                <w:lang w:bidi="fa-IR"/>
              </w:rPr>
              <w:t>از پیشگامان سازاگرایی اجتماعی</w:t>
            </w:r>
          </w:p>
        </w:tc>
        <w:tc>
          <w:tcPr>
            <w:tcW w:w="2462" w:type="dxa"/>
            <w:vMerge w:val="restart"/>
          </w:tcPr>
          <w:p w14:paraId="5E490F64"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 xml:space="preserve">کتب: </w:t>
            </w:r>
          </w:p>
          <w:p w14:paraId="33E06A96"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«عقاید آموزشی من» (۱۸۹۷)</w:t>
            </w:r>
          </w:p>
          <w:p w14:paraId="4365CE9D"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«مدرسه و جامعه» (۱۹۰۰)</w:t>
            </w:r>
          </w:p>
          <w:p w14:paraId="33B439DF"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«کودک و برنامه آموزشی» (۱۹۰۲)</w:t>
            </w:r>
          </w:p>
          <w:p w14:paraId="241CFBE0"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 xml:space="preserve">«دموکراسی و آموزش» (۱۹۱۶) </w:t>
            </w:r>
          </w:p>
          <w:p w14:paraId="06F78E61"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«تجربه و آموزش» (۱۹۳۸)</w:t>
            </w:r>
          </w:p>
        </w:tc>
        <w:tc>
          <w:tcPr>
            <w:tcW w:w="1134" w:type="dxa"/>
            <w:vMerge w:val="restart"/>
          </w:tcPr>
          <w:p w14:paraId="621DD616"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lang w:bidi="fa-IR"/>
              </w:rPr>
              <w:t>جان دیویی</w:t>
            </w:r>
            <w:r w:rsidRPr="00A65FA1">
              <w:rPr>
                <w:rStyle w:val="FootnoteReference"/>
                <w:rFonts w:ascii="Times New Roman" w:hAnsi="Times New Roman" w:cs="B Lotus"/>
                <w:sz w:val="18"/>
                <w:rtl/>
                <w:lang w:bidi="fa-IR"/>
              </w:rPr>
              <w:footnoteReference w:id="16"/>
            </w:r>
          </w:p>
          <w:p w14:paraId="2DAAE256"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rPr>
              <w:t>(</w:t>
            </w:r>
            <w:r w:rsidRPr="00A65FA1">
              <w:rPr>
                <w:rFonts w:ascii="Times New Roman" w:hAnsi="Times New Roman" w:cs="B Lotus"/>
                <w:sz w:val="18"/>
                <w:rtl/>
                <w:lang w:bidi="fa-IR"/>
              </w:rPr>
              <w:t>1859-1952</w:t>
            </w:r>
            <w:r w:rsidRPr="00A65FA1">
              <w:rPr>
                <w:rFonts w:ascii="Times New Roman" w:hAnsi="Times New Roman" w:cs="B Lotus" w:hint="cs"/>
                <w:sz w:val="18"/>
                <w:rtl/>
              </w:rPr>
              <w:t>)</w:t>
            </w:r>
          </w:p>
        </w:tc>
      </w:tr>
      <w:tr w:rsidR="00F54677" w:rsidRPr="00A65FA1" w14:paraId="7F8A2D6A" w14:textId="77777777" w:rsidTr="006B6CDC">
        <w:trPr>
          <w:trHeight w:val="530"/>
        </w:trPr>
        <w:tc>
          <w:tcPr>
            <w:tcW w:w="2518" w:type="dxa"/>
            <w:vMerge/>
          </w:tcPr>
          <w:p w14:paraId="62A06A4C" w14:textId="77777777" w:rsidR="00F54677" w:rsidRPr="00A65FA1" w:rsidRDefault="00F54677" w:rsidP="00A65FA1">
            <w:pPr>
              <w:bidi/>
              <w:jc w:val="center"/>
              <w:rPr>
                <w:rFonts w:ascii="Times New Roman" w:hAnsi="Times New Roman" w:cs="B Lotus"/>
                <w:sz w:val="18"/>
                <w:rtl/>
                <w:lang w:bidi="fa-IR"/>
              </w:rPr>
            </w:pPr>
          </w:p>
        </w:tc>
        <w:tc>
          <w:tcPr>
            <w:tcW w:w="3348" w:type="dxa"/>
            <w:vMerge w:val="restart"/>
          </w:tcPr>
          <w:p w14:paraId="3F1AD2B5"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معتقد به جنبه‌های روان‌شناختی و اجتماعی تعلیم و تربیت</w:t>
            </w:r>
          </w:p>
          <w:p w14:paraId="03122F37"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معتقد به یادگیری پژوهش محور و ساختن تجارب یادگیری</w:t>
            </w:r>
          </w:p>
        </w:tc>
        <w:tc>
          <w:tcPr>
            <w:tcW w:w="2462" w:type="dxa"/>
            <w:vMerge/>
          </w:tcPr>
          <w:p w14:paraId="6BAA1311" w14:textId="77777777" w:rsidR="00F54677" w:rsidRPr="00A65FA1" w:rsidRDefault="00F54677" w:rsidP="00A65FA1">
            <w:pPr>
              <w:bidi/>
              <w:jc w:val="center"/>
              <w:rPr>
                <w:rFonts w:ascii="Times New Roman" w:hAnsi="Times New Roman" w:cs="B Lotus"/>
                <w:sz w:val="18"/>
                <w:rtl/>
                <w:lang w:bidi="fa-IR"/>
              </w:rPr>
            </w:pPr>
          </w:p>
        </w:tc>
        <w:tc>
          <w:tcPr>
            <w:tcW w:w="1134" w:type="dxa"/>
            <w:vMerge/>
          </w:tcPr>
          <w:p w14:paraId="76AA54F5" w14:textId="77777777" w:rsidR="00F54677" w:rsidRPr="00A65FA1" w:rsidRDefault="00F54677" w:rsidP="00A65FA1">
            <w:pPr>
              <w:bidi/>
              <w:jc w:val="center"/>
              <w:rPr>
                <w:rFonts w:ascii="Times New Roman" w:hAnsi="Times New Roman" w:cs="B Lotus"/>
                <w:sz w:val="18"/>
                <w:rtl/>
                <w:lang w:bidi="fa-IR"/>
              </w:rPr>
            </w:pPr>
          </w:p>
        </w:tc>
      </w:tr>
      <w:tr w:rsidR="00F54677" w:rsidRPr="00A65FA1" w14:paraId="158C0B9F" w14:textId="77777777" w:rsidTr="006B6CDC">
        <w:trPr>
          <w:trHeight w:val="606"/>
        </w:trPr>
        <w:tc>
          <w:tcPr>
            <w:tcW w:w="2518" w:type="dxa"/>
          </w:tcPr>
          <w:p w14:paraId="72FD49CB"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مدارس به‌عنوان محیط‌های فعال و بستر تعاملات</w:t>
            </w:r>
          </w:p>
        </w:tc>
        <w:tc>
          <w:tcPr>
            <w:tcW w:w="3348" w:type="dxa"/>
            <w:vMerge/>
          </w:tcPr>
          <w:p w14:paraId="7A04EE8C" w14:textId="77777777" w:rsidR="00F54677" w:rsidRPr="00A65FA1" w:rsidRDefault="00F54677" w:rsidP="00A65FA1">
            <w:pPr>
              <w:bidi/>
              <w:jc w:val="center"/>
              <w:rPr>
                <w:rFonts w:ascii="Times New Roman" w:hAnsi="Times New Roman" w:cs="B Lotus"/>
                <w:sz w:val="18"/>
                <w:rtl/>
                <w:lang w:bidi="fa-IR"/>
              </w:rPr>
            </w:pPr>
          </w:p>
        </w:tc>
        <w:tc>
          <w:tcPr>
            <w:tcW w:w="2462" w:type="dxa"/>
            <w:vMerge/>
          </w:tcPr>
          <w:p w14:paraId="2A40702A" w14:textId="77777777" w:rsidR="00F54677" w:rsidRPr="00A65FA1" w:rsidRDefault="00F54677" w:rsidP="00A65FA1">
            <w:pPr>
              <w:bidi/>
              <w:jc w:val="center"/>
              <w:rPr>
                <w:rFonts w:ascii="Times New Roman" w:hAnsi="Times New Roman" w:cs="B Lotus"/>
                <w:sz w:val="18"/>
                <w:rtl/>
                <w:lang w:bidi="fa-IR"/>
              </w:rPr>
            </w:pPr>
          </w:p>
        </w:tc>
        <w:tc>
          <w:tcPr>
            <w:tcW w:w="1134" w:type="dxa"/>
            <w:vMerge/>
          </w:tcPr>
          <w:p w14:paraId="051BC61D" w14:textId="77777777" w:rsidR="00F54677" w:rsidRPr="00A65FA1" w:rsidRDefault="00F54677" w:rsidP="00A65FA1">
            <w:pPr>
              <w:bidi/>
              <w:jc w:val="center"/>
              <w:rPr>
                <w:rFonts w:ascii="Times New Roman" w:hAnsi="Times New Roman" w:cs="B Lotus"/>
                <w:sz w:val="18"/>
                <w:rtl/>
                <w:lang w:bidi="fa-IR"/>
              </w:rPr>
            </w:pPr>
          </w:p>
        </w:tc>
      </w:tr>
      <w:tr w:rsidR="00F54677" w:rsidRPr="00A65FA1" w14:paraId="3B577ACD" w14:textId="77777777" w:rsidTr="006B6CDC">
        <w:trPr>
          <w:trHeight w:val="1182"/>
        </w:trPr>
        <w:tc>
          <w:tcPr>
            <w:tcW w:w="2518" w:type="dxa"/>
          </w:tcPr>
          <w:p w14:paraId="38A6985F"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مبنای آموزش مشارکت هدایت‌شده، تدریس متقابل، یادگیری مشارکتی و تعاملات اجتماعی</w:t>
            </w:r>
          </w:p>
        </w:tc>
        <w:tc>
          <w:tcPr>
            <w:tcW w:w="3348" w:type="dxa"/>
          </w:tcPr>
          <w:p w14:paraId="6A304488"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 xml:space="preserve">معتقد به اهمیت </w:t>
            </w:r>
            <w:r w:rsidRPr="00A65FA1">
              <w:rPr>
                <w:rFonts w:ascii="Times New Roman" w:hAnsi="Times New Roman" w:cs="B Lotus"/>
                <w:sz w:val="18"/>
                <w:rtl/>
                <w:lang w:bidi="fa-IR"/>
              </w:rPr>
              <w:t>جنبه‌های فرهنگی، تاریخی و اجتماعی در رشد شناختی</w:t>
            </w:r>
          </w:p>
          <w:p w14:paraId="58C2154F"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 xml:space="preserve">معتقد به </w:t>
            </w:r>
            <w:r w:rsidRPr="00A65FA1">
              <w:rPr>
                <w:rFonts w:ascii="Times New Roman" w:hAnsi="Times New Roman" w:cs="B Lotus"/>
                <w:sz w:val="18"/>
                <w:rtl/>
                <w:lang w:bidi="fa-IR"/>
              </w:rPr>
              <w:t>کنش متقابل میان یادگیرنده و محیط اجتماعی</w:t>
            </w:r>
            <w:r w:rsidRPr="00A65FA1">
              <w:rPr>
                <w:rFonts w:ascii="Times New Roman" w:hAnsi="Times New Roman" w:cs="B Lotus" w:hint="cs"/>
                <w:sz w:val="18"/>
                <w:rtl/>
                <w:lang w:bidi="fa-IR"/>
              </w:rPr>
              <w:t xml:space="preserve"> به‌عنوان </w:t>
            </w:r>
            <w:r w:rsidRPr="00A65FA1">
              <w:rPr>
                <w:rFonts w:ascii="Times New Roman" w:hAnsi="Times New Roman" w:cs="B Lotus"/>
                <w:sz w:val="18"/>
                <w:rtl/>
                <w:lang w:bidi="fa-IR"/>
              </w:rPr>
              <w:t>تعیین‌کننده اصلی رشد شناختی</w:t>
            </w:r>
          </w:p>
        </w:tc>
        <w:tc>
          <w:tcPr>
            <w:tcW w:w="2462" w:type="dxa"/>
          </w:tcPr>
          <w:p w14:paraId="28B853DD"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sz w:val="18"/>
                <w:rtl/>
                <w:lang w:bidi="fa-IR"/>
              </w:rPr>
              <w:t>روان‌شناس مارکسیست روس و پیشرو سازنده گرایی اجتماعی</w:t>
            </w:r>
          </w:p>
          <w:p w14:paraId="427608CC"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 xml:space="preserve">قرارگیری کودک اجتماعی در بافت تاریخی </w:t>
            </w:r>
            <w:r w:rsidRPr="00A65FA1">
              <w:rPr>
                <w:rFonts w:ascii="Arial" w:hAnsi="Arial" w:cs="Arial" w:hint="cs"/>
                <w:sz w:val="18"/>
                <w:rtl/>
                <w:lang w:bidi="fa-IR"/>
              </w:rPr>
              <w:t>–</w:t>
            </w:r>
            <w:r w:rsidRPr="00A65FA1">
              <w:rPr>
                <w:rFonts w:ascii="Times New Roman" w:hAnsi="Times New Roman" w:cs="B Lotus" w:hint="cs"/>
                <w:sz w:val="18"/>
                <w:rtl/>
                <w:lang w:bidi="fa-IR"/>
              </w:rPr>
              <w:t xml:space="preserve"> فرهنگی در الگوی وی</w:t>
            </w:r>
          </w:p>
        </w:tc>
        <w:tc>
          <w:tcPr>
            <w:tcW w:w="1134" w:type="dxa"/>
          </w:tcPr>
          <w:p w14:paraId="453C46D6"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lang w:bidi="fa-IR"/>
              </w:rPr>
              <w:t>لو ویگوتسکی</w:t>
            </w:r>
            <w:r w:rsidRPr="00A65FA1">
              <w:rPr>
                <w:rStyle w:val="FootnoteReference"/>
                <w:rFonts w:ascii="Times New Roman" w:hAnsi="Times New Roman" w:cs="B Lotus"/>
                <w:sz w:val="18"/>
                <w:rtl/>
                <w:lang w:bidi="fa-IR"/>
              </w:rPr>
              <w:footnoteReference w:id="17"/>
            </w:r>
          </w:p>
          <w:p w14:paraId="34765995"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rPr>
              <w:t>(</w:t>
            </w:r>
            <w:r w:rsidRPr="00A65FA1">
              <w:rPr>
                <w:rFonts w:ascii="Times New Roman" w:hAnsi="Times New Roman" w:cs="B Lotus"/>
                <w:sz w:val="18"/>
                <w:rtl/>
                <w:lang w:bidi="fa-IR"/>
              </w:rPr>
              <w:t>1896-1934</w:t>
            </w:r>
            <w:r w:rsidRPr="00A65FA1">
              <w:rPr>
                <w:rFonts w:ascii="Times New Roman" w:hAnsi="Times New Roman" w:cs="B Lotus" w:hint="cs"/>
                <w:sz w:val="18"/>
                <w:rtl/>
              </w:rPr>
              <w:t>)</w:t>
            </w:r>
          </w:p>
        </w:tc>
      </w:tr>
      <w:tr w:rsidR="00F54677" w:rsidRPr="00A65FA1" w14:paraId="473F8A6E" w14:textId="77777777" w:rsidTr="006B6CDC">
        <w:trPr>
          <w:trHeight w:val="867"/>
        </w:trPr>
        <w:tc>
          <w:tcPr>
            <w:tcW w:w="2518" w:type="dxa"/>
            <w:hideMark/>
          </w:tcPr>
          <w:p w14:paraId="260EE3DD"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rPr>
              <w:t>معتقد به ساخت دانش از طریق</w:t>
            </w:r>
            <w:r w:rsidRPr="00A65FA1">
              <w:rPr>
                <w:rFonts w:ascii="Times New Roman" w:hAnsi="Times New Roman" w:cs="B Lotus"/>
                <w:sz w:val="18"/>
              </w:rPr>
              <w:t xml:space="preserve"> </w:t>
            </w:r>
            <w:r w:rsidRPr="00A65FA1">
              <w:rPr>
                <w:rFonts w:ascii="Times New Roman" w:hAnsi="Times New Roman" w:cs="B Lotus" w:hint="cs"/>
                <w:sz w:val="18"/>
                <w:rtl/>
              </w:rPr>
              <w:t>انتقال،</w:t>
            </w:r>
            <w:r w:rsidRPr="00A65FA1">
              <w:rPr>
                <w:rFonts w:ascii="Times New Roman" w:hAnsi="Times New Roman" w:cs="B Lotus"/>
                <w:sz w:val="18"/>
              </w:rPr>
              <w:t xml:space="preserve"> </w:t>
            </w:r>
            <w:r w:rsidRPr="00A65FA1">
              <w:rPr>
                <w:rFonts w:ascii="Times New Roman" w:hAnsi="Times New Roman" w:cs="B Lotus" w:hint="cs"/>
                <w:sz w:val="18"/>
                <w:rtl/>
              </w:rPr>
              <w:t>سازمان‌دهی</w:t>
            </w:r>
            <w:r w:rsidRPr="00A65FA1">
              <w:rPr>
                <w:rFonts w:ascii="Times New Roman" w:hAnsi="Times New Roman" w:cs="B Lotus"/>
                <w:sz w:val="18"/>
              </w:rPr>
              <w:t xml:space="preserve"> </w:t>
            </w:r>
            <w:r w:rsidRPr="00A65FA1">
              <w:rPr>
                <w:rFonts w:ascii="Times New Roman" w:hAnsi="Times New Roman" w:cs="B Lotus" w:hint="cs"/>
                <w:sz w:val="18"/>
                <w:rtl/>
              </w:rPr>
              <w:t>و</w:t>
            </w:r>
            <w:r w:rsidRPr="00A65FA1">
              <w:rPr>
                <w:rFonts w:ascii="Times New Roman" w:hAnsi="Times New Roman" w:cs="B Lotus"/>
                <w:sz w:val="18"/>
              </w:rPr>
              <w:t xml:space="preserve"> </w:t>
            </w:r>
            <w:r w:rsidRPr="00A65FA1">
              <w:rPr>
                <w:rFonts w:ascii="Times New Roman" w:hAnsi="Times New Roman" w:cs="B Lotus" w:hint="cs"/>
                <w:sz w:val="18"/>
                <w:rtl/>
              </w:rPr>
              <w:t>بازشناسی</w:t>
            </w:r>
            <w:r w:rsidRPr="00A65FA1">
              <w:rPr>
                <w:rFonts w:ascii="Times New Roman" w:hAnsi="Times New Roman" w:cs="B Lotus"/>
                <w:sz w:val="18"/>
              </w:rPr>
              <w:t xml:space="preserve"> </w:t>
            </w:r>
            <w:r w:rsidRPr="00A65FA1">
              <w:rPr>
                <w:rFonts w:ascii="Times New Roman" w:hAnsi="Times New Roman" w:cs="B Lotus" w:hint="cs"/>
                <w:sz w:val="18"/>
                <w:rtl/>
              </w:rPr>
              <w:t>دانش، اطلاعات و تجربیات</w:t>
            </w:r>
            <w:r w:rsidRPr="00A65FA1">
              <w:rPr>
                <w:rFonts w:ascii="Times New Roman" w:hAnsi="Times New Roman" w:cs="B Lotus"/>
                <w:sz w:val="18"/>
              </w:rPr>
              <w:t xml:space="preserve"> </w:t>
            </w:r>
            <w:r w:rsidRPr="00A65FA1">
              <w:rPr>
                <w:rFonts w:ascii="Times New Roman" w:hAnsi="Times New Roman" w:cs="B Lotus" w:hint="cs"/>
                <w:sz w:val="18"/>
                <w:rtl/>
              </w:rPr>
              <w:t>قبلی</w:t>
            </w:r>
          </w:p>
        </w:tc>
        <w:tc>
          <w:tcPr>
            <w:tcW w:w="3348" w:type="dxa"/>
          </w:tcPr>
          <w:p w14:paraId="24486383"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rPr>
              <w:t xml:space="preserve">به دنبال کشف چگونگی دستیابی به شناخت از طریق </w:t>
            </w:r>
            <w:r w:rsidRPr="00A65FA1">
              <w:rPr>
                <w:rFonts w:ascii="Times New Roman" w:hAnsi="Times New Roman" w:cs="B Lotus" w:hint="cs"/>
                <w:sz w:val="18"/>
                <w:rtl/>
                <w:lang w:bidi="fa-IR"/>
              </w:rPr>
              <w:t>کنش متقابل بین تجربه و باورهای فردی</w:t>
            </w:r>
          </w:p>
          <w:p w14:paraId="081E6459"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lang w:bidi="fa-IR"/>
              </w:rPr>
              <w:t>معتقد به اکتشاف به‌عنوان شالوده</w:t>
            </w:r>
            <w:r w:rsidRPr="00A65FA1">
              <w:rPr>
                <w:rFonts w:ascii="Times New Roman" w:hAnsi="Times New Roman" w:cs="B Lotus"/>
                <w:sz w:val="18"/>
                <w:rtl/>
                <w:lang w:bidi="fa-IR"/>
              </w:rPr>
              <w:softHyphen/>
            </w:r>
            <w:r w:rsidRPr="00A65FA1">
              <w:rPr>
                <w:rFonts w:ascii="Times New Roman" w:hAnsi="Times New Roman" w:cs="B Lotus" w:hint="cs"/>
                <w:sz w:val="18"/>
                <w:rtl/>
                <w:lang w:bidi="fa-IR"/>
              </w:rPr>
              <w:t>ی یادگیری</w:t>
            </w:r>
          </w:p>
        </w:tc>
        <w:tc>
          <w:tcPr>
            <w:tcW w:w="2462" w:type="dxa"/>
          </w:tcPr>
          <w:p w14:paraId="10FC4FF3"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rPr>
              <w:t xml:space="preserve">روانشناس سوئیسی </w:t>
            </w:r>
            <w:r w:rsidRPr="00A65FA1">
              <w:rPr>
                <w:rFonts w:ascii="Times New Roman" w:hAnsi="Times New Roman" w:cs="B Lotus" w:hint="cs"/>
                <w:sz w:val="18"/>
                <w:rtl/>
                <w:lang w:bidi="fa-IR"/>
              </w:rPr>
              <w:t>پیشرو مطالعه</w:t>
            </w:r>
            <w:r w:rsidRPr="00A65FA1">
              <w:rPr>
                <w:rFonts w:ascii="Times New Roman" w:hAnsi="Times New Roman" w:cs="B Lotus"/>
                <w:sz w:val="18"/>
                <w:rtl/>
                <w:lang w:bidi="fa-IR"/>
              </w:rPr>
              <w:softHyphen/>
            </w:r>
            <w:r w:rsidRPr="00A65FA1">
              <w:rPr>
                <w:rFonts w:ascii="Times New Roman" w:hAnsi="Times New Roman" w:cs="B Lotus" w:hint="cs"/>
                <w:sz w:val="18"/>
                <w:rtl/>
                <w:lang w:bidi="fa-IR"/>
              </w:rPr>
              <w:t>ی رشد شناختی</w:t>
            </w:r>
          </w:p>
          <w:p w14:paraId="3A93D7CC" w14:textId="77777777" w:rsidR="00F54677" w:rsidRPr="00A65FA1" w:rsidRDefault="00F54677" w:rsidP="00A65FA1">
            <w:pPr>
              <w:bidi/>
              <w:jc w:val="center"/>
              <w:rPr>
                <w:rFonts w:ascii="Times New Roman" w:hAnsi="Times New Roman" w:cs="B Lotus"/>
                <w:sz w:val="18"/>
                <w:lang w:bidi="fa-IR"/>
              </w:rPr>
            </w:pPr>
            <w:r w:rsidRPr="00A65FA1">
              <w:rPr>
                <w:rFonts w:ascii="Times New Roman" w:hAnsi="Times New Roman" w:cs="B Lotus" w:hint="cs"/>
                <w:sz w:val="18"/>
                <w:rtl/>
                <w:lang w:bidi="fa-IR"/>
              </w:rPr>
              <w:t>از پیشگامان ساختن گرایی فردی</w:t>
            </w:r>
          </w:p>
        </w:tc>
        <w:tc>
          <w:tcPr>
            <w:tcW w:w="1134" w:type="dxa"/>
            <w:hideMark/>
          </w:tcPr>
          <w:p w14:paraId="54CA81A1"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lang w:bidi="fa-IR"/>
              </w:rPr>
              <w:t>ژان پیاژه</w:t>
            </w:r>
            <w:r w:rsidRPr="00A65FA1">
              <w:rPr>
                <w:rFonts w:ascii="Times New Roman" w:hAnsi="Times New Roman" w:cs="B Lotus"/>
                <w:sz w:val="18"/>
                <w:vertAlign w:val="superscript"/>
                <w:rtl/>
                <w:lang w:bidi="fa-IR"/>
              </w:rPr>
              <w:footnoteReference w:id="18"/>
            </w:r>
          </w:p>
          <w:p w14:paraId="77DBD321"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rPr>
              <w:t>(</w:t>
            </w:r>
            <w:r w:rsidRPr="00A65FA1">
              <w:rPr>
                <w:rFonts w:ascii="Times New Roman" w:hAnsi="Times New Roman" w:cs="B Lotus"/>
                <w:sz w:val="18"/>
                <w:rtl/>
                <w:lang w:bidi="fa-IR"/>
              </w:rPr>
              <w:t>1896-1980</w:t>
            </w:r>
            <w:r w:rsidRPr="00A65FA1">
              <w:rPr>
                <w:rFonts w:ascii="Times New Roman" w:hAnsi="Times New Roman" w:cs="B Lotus" w:hint="cs"/>
                <w:sz w:val="18"/>
                <w:rtl/>
              </w:rPr>
              <w:t>)</w:t>
            </w:r>
          </w:p>
        </w:tc>
      </w:tr>
      <w:tr w:rsidR="00F54677" w:rsidRPr="00A65FA1" w14:paraId="506315D2" w14:textId="77777777" w:rsidTr="006B6CDC">
        <w:trPr>
          <w:trHeight w:val="840"/>
        </w:trPr>
        <w:tc>
          <w:tcPr>
            <w:tcW w:w="2518" w:type="dxa"/>
            <w:hideMark/>
          </w:tcPr>
          <w:p w14:paraId="6BAE7819"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lang w:bidi="fa-IR"/>
              </w:rPr>
              <w:t>در جست‌وجوی روش‌هایی برای درک عمیق و یادگیری معنی‌دار</w:t>
            </w:r>
          </w:p>
        </w:tc>
        <w:tc>
          <w:tcPr>
            <w:tcW w:w="3348" w:type="dxa"/>
          </w:tcPr>
          <w:p w14:paraId="1F4244A1"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rPr>
              <w:t xml:space="preserve">از طرفداران </w:t>
            </w:r>
            <w:r w:rsidRPr="00A65FA1">
              <w:rPr>
                <w:rFonts w:ascii="Times New Roman" w:hAnsi="Times New Roman" w:cs="B Lotus" w:hint="cs"/>
                <w:sz w:val="18"/>
                <w:rtl/>
                <w:lang w:bidi="fa-IR"/>
              </w:rPr>
              <w:t>دیدگاه سازنده گرایی فعال</w:t>
            </w:r>
          </w:p>
        </w:tc>
        <w:tc>
          <w:tcPr>
            <w:tcW w:w="2462" w:type="dxa"/>
          </w:tcPr>
          <w:p w14:paraId="4C4F9D8B" w14:textId="77777777" w:rsidR="00F54677" w:rsidRPr="00A65FA1" w:rsidRDefault="00F54677" w:rsidP="00A65FA1">
            <w:pPr>
              <w:bidi/>
              <w:jc w:val="center"/>
              <w:rPr>
                <w:rFonts w:ascii="Times New Roman" w:hAnsi="Times New Roman" w:cs="B Lotus"/>
                <w:sz w:val="18"/>
                <w:lang w:bidi="fa-IR"/>
              </w:rPr>
            </w:pPr>
            <w:r w:rsidRPr="00A65FA1">
              <w:rPr>
                <w:rFonts w:ascii="Times New Roman" w:hAnsi="Times New Roman" w:cs="B Lotus" w:hint="cs"/>
                <w:sz w:val="18"/>
                <w:rtl/>
                <w:lang w:bidi="fa-IR"/>
              </w:rPr>
              <w:t>واضع نظریه "یادگیری معنی‌دار کلامی" یکی از نظریات شناختی و پیش‌زمینه نظریه ساخت‌گرایی</w:t>
            </w:r>
          </w:p>
        </w:tc>
        <w:tc>
          <w:tcPr>
            <w:tcW w:w="1134" w:type="dxa"/>
            <w:hideMark/>
          </w:tcPr>
          <w:p w14:paraId="255BBB29"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lang w:bidi="fa-IR"/>
              </w:rPr>
              <w:t>دیوید آزوبل</w:t>
            </w:r>
            <w:r w:rsidRPr="00A65FA1">
              <w:rPr>
                <w:rFonts w:ascii="Times New Roman" w:hAnsi="Times New Roman" w:cs="B Lotus"/>
                <w:sz w:val="18"/>
                <w:vertAlign w:val="superscript"/>
                <w:rtl/>
                <w:lang w:bidi="fa-IR"/>
              </w:rPr>
              <w:footnoteReference w:id="19"/>
            </w:r>
          </w:p>
          <w:p w14:paraId="4B27C951" w14:textId="77777777" w:rsidR="00F54677" w:rsidRPr="00A65FA1" w:rsidRDefault="00F54677" w:rsidP="00A65FA1">
            <w:pPr>
              <w:bidi/>
              <w:jc w:val="center"/>
              <w:rPr>
                <w:rFonts w:ascii="Times New Roman" w:hAnsi="Times New Roman" w:cs="B Lotus"/>
                <w:sz w:val="18"/>
              </w:rPr>
            </w:pPr>
            <w:r w:rsidRPr="00A65FA1">
              <w:rPr>
                <w:rFonts w:ascii="Times New Roman" w:hAnsi="Times New Roman" w:cs="B Lotus" w:hint="cs"/>
                <w:sz w:val="18"/>
                <w:rtl/>
                <w:lang w:bidi="fa-IR"/>
              </w:rPr>
              <w:t>(</w:t>
            </w:r>
            <w:r w:rsidRPr="00A65FA1">
              <w:rPr>
                <w:rFonts w:ascii="Times New Roman" w:hAnsi="Times New Roman" w:cs="B Lotus"/>
                <w:sz w:val="18"/>
                <w:rtl/>
                <w:lang w:bidi="fa-IR"/>
              </w:rPr>
              <w:t>1918-2008</w:t>
            </w:r>
            <w:r w:rsidRPr="00A65FA1">
              <w:rPr>
                <w:rFonts w:ascii="Times New Roman" w:hAnsi="Times New Roman" w:cs="B Lotus" w:hint="cs"/>
                <w:sz w:val="18"/>
                <w:rtl/>
                <w:lang w:bidi="fa-IR"/>
              </w:rPr>
              <w:t>)</w:t>
            </w:r>
          </w:p>
        </w:tc>
      </w:tr>
      <w:tr w:rsidR="00F54677" w:rsidRPr="00A65FA1" w14:paraId="7F388ADD" w14:textId="77777777" w:rsidTr="006B6CDC">
        <w:trPr>
          <w:trHeight w:val="791"/>
        </w:trPr>
        <w:tc>
          <w:tcPr>
            <w:tcW w:w="2518" w:type="dxa"/>
          </w:tcPr>
          <w:p w14:paraId="0448FAA0"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معتقد به نقش زبان و محیط به‌عنوان اجزای جدایی نشدنی آموزش‌وپرورش</w:t>
            </w:r>
          </w:p>
          <w:p w14:paraId="7EC37DB9"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معتقد به خرد جمعی و نه شخصی</w:t>
            </w:r>
          </w:p>
        </w:tc>
        <w:tc>
          <w:tcPr>
            <w:tcW w:w="3348" w:type="dxa"/>
          </w:tcPr>
          <w:p w14:paraId="2CBB2BDA"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متأثر از دیدگاه‌های کانت، لایبنیتز و روانشناسی گشتالت</w:t>
            </w:r>
          </w:p>
          <w:p w14:paraId="238E1799"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معتقد به ساخته‌شدن ذهن از طریق تعامل با انسان</w:t>
            </w:r>
            <w:r w:rsidRPr="00A65FA1">
              <w:rPr>
                <w:rFonts w:ascii="Times New Roman" w:hAnsi="Times New Roman" w:cs="B Lotus"/>
                <w:sz w:val="18"/>
                <w:rtl/>
                <w:lang w:bidi="fa-IR"/>
              </w:rPr>
              <w:softHyphen/>
            </w:r>
            <w:r w:rsidRPr="00A65FA1">
              <w:rPr>
                <w:rFonts w:ascii="Times New Roman" w:hAnsi="Times New Roman" w:cs="B Lotus" w:hint="cs"/>
                <w:sz w:val="18"/>
                <w:rtl/>
                <w:lang w:bidi="fa-IR"/>
              </w:rPr>
              <w:t>های دیگر و فرهنگ</w:t>
            </w:r>
          </w:p>
        </w:tc>
        <w:tc>
          <w:tcPr>
            <w:tcW w:w="2462" w:type="dxa"/>
          </w:tcPr>
          <w:p w14:paraId="1D2C1469"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روانشناسی تربیتی با گرایش روانشناسی شناختی سازنده گرا در قرن 20 و 21</w:t>
            </w:r>
          </w:p>
          <w:p w14:paraId="3F17D317" w14:textId="77777777" w:rsidR="00F54677" w:rsidRPr="00A65FA1" w:rsidRDefault="00F54677" w:rsidP="00A65FA1">
            <w:pPr>
              <w:bidi/>
              <w:jc w:val="center"/>
              <w:rPr>
                <w:rFonts w:ascii="Times New Roman" w:hAnsi="Times New Roman" w:cs="B Lotus"/>
                <w:sz w:val="18"/>
                <w:rtl/>
                <w:lang w:bidi="fa-IR"/>
              </w:rPr>
            </w:pPr>
          </w:p>
        </w:tc>
        <w:tc>
          <w:tcPr>
            <w:tcW w:w="1134" w:type="dxa"/>
          </w:tcPr>
          <w:p w14:paraId="1009F61F" w14:textId="77777777" w:rsidR="00F54677" w:rsidRPr="00A65FA1" w:rsidRDefault="00F54677" w:rsidP="00A65FA1">
            <w:pPr>
              <w:bidi/>
              <w:jc w:val="center"/>
              <w:rPr>
                <w:rFonts w:ascii="Times New Roman" w:hAnsi="Times New Roman" w:cs="B Lotus"/>
                <w:sz w:val="18"/>
                <w:lang w:bidi="fa-IR"/>
              </w:rPr>
            </w:pPr>
            <w:r w:rsidRPr="00A65FA1">
              <w:rPr>
                <w:rFonts w:ascii="Times New Roman" w:hAnsi="Times New Roman" w:cs="B Lotus" w:hint="cs"/>
                <w:sz w:val="18"/>
                <w:rtl/>
                <w:lang w:bidi="fa-IR"/>
              </w:rPr>
              <w:t>جروم برونر</w:t>
            </w:r>
            <w:r w:rsidRPr="00A65FA1">
              <w:rPr>
                <w:rFonts w:ascii="Times New Roman" w:hAnsi="Times New Roman" w:cs="B Lotus"/>
                <w:sz w:val="18"/>
                <w:vertAlign w:val="superscript"/>
                <w:rtl/>
                <w:lang w:bidi="fa-IR"/>
              </w:rPr>
              <w:footnoteReference w:id="20"/>
            </w:r>
          </w:p>
          <w:p w14:paraId="6933B1CA"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w:t>
            </w:r>
            <w:r w:rsidRPr="00A65FA1">
              <w:rPr>
                <w:rFonts w:ascii="Times New Roman" w:hAnsi="Times New Roman" w:cs="B Lotus"/>
                <w:sz w:val="18"/>
                <w:rtl/>
                <w:lang w:bidi="fa-IR"/>
              </w:rPr>
              <w:t>1915-2016</w:t>
            </w:r>
            <w:r w:rsidRPr="00A65FA1">
              <w:rPr>
                <w:rFonts w:ascii="Times New Roman" w:hAnsi="Times New Roman" w:cs="B Lotus" w:hint="cs"/>
                <w:sz w:val="18"/>
                <w:rtl/>
                <w:lang w:bidi="fa-IR"/>
              </w:rPr>
              <w:t>)</w:t>
            </w:r>
          </w:p>
        </w:tc>
      </w:tr>
      <w:tr w:rsidR="00F54677" w:rsidRPr="00A65FA1" w14:paraId="07697E7B" w14:textId="77777777" w:rsidTr="006B6CDC">
        <w:trPr>
          <w:trHeight w:val="109"/>
        </w:trPr>
        <w:tc>
          <w:tcPr>
            <w:tcW w:w="2518" w:type="dxa"/>
          </w:tcPr>
          <w:p w14:paraId="3734437C"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معتقد به ساخت دانش توسط فرد از طریق تعامل با محیط</w:t>
            </w:r>
          </w:p>
        </w:tc>
        <w:tc>
          <w:tcPr>
            <w:tcW w:w="3348" w:type="dxa"/>
          </w:tcPr>
          <w:p w14:paraId="6B0DC7FB"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 xml:space="preserve">دو اصل نظریه سازنده گرایی </w:t>
            </w:r>
            <w:r w:rsidRPr="00A65FA1">
              <w:rPr>
                <w:rFonts w:ascii="Times New Roman" w:hAnsi="Times New Roman" w:cs="B Lotus"/>
                <w:sz w:val="18"/>
                <w:rtl/>
                <w:lang w:bidi="fa-IR"/>
              </w:rPr>
              <w:t>گلاسرفیلد</w:t>
            </w:r>
            <w:r w:rsidRPr="00A65FA1">
              <w:rPr>
                <w:rFonts w:ascii="Times New Roman" w:hAnsi="Times New Roman" w:cs="B Lotus" w:hint="cs"/>
                <w:sz w:val="18"/>
                <w:rtl/>
                <w:lang w:bidi="fa-IR"/>
              </w:rPr>
              <w:t>:</w:t>
            </w:r>
          </w:p>
          <w:p w14:paraId="0ABDE385"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 xml:space="preserve">1- ساخت دانش به‌صورت </w:t>
            </w:r>
            <w:r w:rsidRPr="00A65FA1">
              <w:rPr>
                <w:rFonts w:ascii="Times New Roman" w:hAnsi="Times New Roman" w:cs="B Lotus"/>
                <w:sz w:val="18"/>
                <w:rtl/>
                <w:lang w:bidi="fa-IR"/>
              </w:rPr>
              <w:t>فعالانه و با تفكر يادگيرنده</w:t>
            </w:r>
            <w:r w:rsidRPr="00A65FA1">
              <w:rPr>
                <w:rFonts w:ascii="Times New Roman" w:hAnsi="Times New Roman" w:cs="B Lotus" w:hint="cs"/>
                <w:sz w:val="18"/>
                <w:rtl/>
                <w:lang w:bidi="fa-IR"/>
              </w:rPr>
              <w:t xml:space="preserve"> نه از طریق دریافت منفعلانه</w:t>
            </w:r>
          </w:p>
          <w:p w14:paraId="31CE1832"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 xml:space="preserve">2- </w:t>
            </w:r>
            <w:r w:rsidRPr="00A65FA1">
              <w:rPr>
                <w:rFonts w:ascii="Times New Roman" w:hAnsi="Times New Roman" w:cs="B Lotus"/>
                <w:sz w:val="18"/>
                <w:rtl/>
                <w:lang w:bidi="fa-IR"/>
              </w:rPr>
              <w:t>تفكر</w:t>
            </w:r>
            <w:r w:rsidRPr="00A65FA1">
              <w:rPr>
                <w:rFonts w:ascii="Times New Roman" w:hAnsi="Times New Roman" w:cs="B Lotus" w:hint="cs"/>
                <w:sz w:val="18"/>
                <w:rtl/>
                <w:lang w:bidi="fa-IR"/>
              </w:rPr>
              <w:t xml:space="preserve"> به‌عنوان</w:t>
            </w:r>
            <w:r w:rsidRPr="00A65FA1">
              <w:rPr>
                <w:rFonts w:ascii="Times New Roman" w:hAnsi="Times New Roman" w:cs="B Lotus"/>
                <w:sz w:val="18"/>
                <w:rtl/>
                <w:lang w:bidi="fa-IR"/>
              </w:rPr>
              <w:t xml:space="preserve"> فرآيندي انطباقي سامان ده</w:t>
            </w:r>
            <w:r w:rsidRPr="00A65FA1">
              <w:rPr>
                <w:rFonts w:ascii="Times New Roman" w:hAnsi="Times New Roman" w:cs="B Lotus" w:hint="cs"/>
                <w:sz w:val="18"/>
                <w:rtl/>
                <w:lang w:bidi="fa-IR"/>
              </w:rPr>
              <w:t>نده</w:t>
            </w:r>
            <w:r w:rsidRPr="00A65FA1">
              <w:rPr>
                <w:rFonts w:ascii="Times New Roman" w:hAnsi="Times New Roman" w:cs="B Lotus"/>
                <w:sz w:val="18"/>
                <w:rtl/>
                <w:lang w:bidi="fa-IR"/>
              </w:rPr>
              <w:t xml:space="preserve"> جهان تجربي</w:t>
            </w:r>
            <w:r w:rsidRPr="00A65FA1">
              <w:rPr>
                <w:rFonts w:ascii="Times New Roman" w:hAnsi="Times New Roman" w:cs="B Lotus" w:hint="cs"/>
                <w:sz w:val="18"/>
                <w:rtl/>
                <w:lang w:bidi="fa-IR"/>
              </w:rPr>
              <w:t xml:space="preserve"> یادگیرنده</w:t>
            </w:r>
          </w:p>
        </w:tc>
        <w:tc>
          <w:tcPr>
            <w:tcW w:w="2462" w:type="dxa"/>
          </w:tcPr>
          <w:p w14:paraId="4A82F674"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یکی از تبیین‌کنندگان اصلی اندیشه سازنده گرایی</w:t>
            </w:r>
          </w:p>
        </w:tc>
        <w:tc>
          <w:tcPr>
            <w:tcW w:w="1134" w:type="dxa"/>
          </w:tcPr>
          <w:p w14:paraId="1D359423" w14:textId="77777777" w:rsidR="00F54677" w:rsidRPr="00A65FA1" w:rsidRDefault="00F54677" w:rsidP="00A65FA1">
            <w:pPr>
              <w:bidi/>
              <w:jc w:val="center"/>
              <w:rPr>
                <w:rFonts w:ascii="Times New Roman" w:hAnsi="Times New Roman" w:cs="B Lotus"/>
                <w:sz w:val="18"/>
                <w:lang w:bidi="fa-IR"/>
              </w:rPr>
            </w:pPr>
            <w:r w:rsidRPr="00A65FA1">
              <w:rPr>
                <w:rFonts w:ascii="Times New Roman" w:hAnsi="Times New Roman" w:cs="B Lotus" w:hint="cs"/>
                <w:sz w:val="18"/>
                <w:rtl/>
                <w:lang w:bidi="fa-IR"/>
              </w:rPr>
              <w:t>ارنست فون گلاسرزفلد</w:t>
            </w:r>
            <w:r w:rsidRPr="00A65FA1">
              <w:rPr>
                <w:rStyle w:val="FootnoteReference"/>
                <w:rFonts w:ascii="Times New Roman" w:hAnsi="Times New Roman" w:cs="B Lotus"/>
                <w:sz w:val="18"/>
                <w:rtl/>
                <w:lang w:bidi="fa-IR"/>
              </w:rPr>
              <w:footnoteReference w:id="21"/>
            </w:r>
          </w:p>
          <w:p w14:paraId="2B80CDF2"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w:t>
            </w:r>
            <w:r w:rsidRPr="00A65FA1">
              <w:rPr>
                <w:rFonts w:ascii="Times New Roman" w:hAnsi="Times New Roman" w:cs="B Lotus"/>
                <w:sz w:val="18"/>
                <w:rtl/>
                <w:lang w:bidi="fa-IR"/>
              </w:rPr>
              <w:t>2010-1917</w:t>
            </w:r>
            <w:r w:rsidRPr="00A65FA1">
              <w:rPr>
                <w:rFonts w:ascii="Times New Roman" w:hAnsi="Times New Roman" w:cs="B Lotus" w:hint="cs"/>
                <w:sz w:val="18"/>
                <w:rtl/>
                <w:lang w:bidi="fa-IR"/>
              </w:rPr>
              <w:t>)</w:t>
            </w:r>
          </w:p>
        </w:tc>
      </w:tr>
    </w:tbl>
    <w:p w14:paraId="7525E5AF" w14:textId="77777777" w:rsidR="00F54677" w:rsidRPr="006B6CDC" w:rsidRDefault="00F54677" w:rsidP="00A65FA1">
      <w:pPr>
        <w:bidi/>
        <w:spacing w:after="0" w:line="240" w:lineRule="auto"/>
        <w:jc w:val="both"/>
        <w:rPr>
          <w:rFonts w:ascii="Times New Roman" w:hAnsi="Times New Roman" w:cs="B Zar"/>
          <w:b/>
          <w:bCs/>
          <w:sz w:val="24"/>
          <w:szCs w:val="24"/>
          <w:rtl/>
          <w:lang w:bidi="fa-IR"/>
        </w:rPr>
      </w:pPr>
      <w:r w:rsidRPr="006B6CDC">
        <w:rPr>
          <w:rFonts w:ascii="Times New Roman" w:hAnsi="Times New Roman" w:cs="B Zar" w:hint="cs"/>
          <w:b/>
          <w:bCs/>
          <w:sz w:val="24"/>
          <w:szCs w:val="24"/>
          <w:rtl/>
          <w:lang w:bidi="fa-IR"/>
        </w:rPr>
        <w:lastRenderedPageBreak/>
        <w:t>4-2- محیط آموزش ساخت‌گرا</w:t>
      </w:r>
    </w:p>
    <w:p w14:paraId="49E962D5" w14:textId="358BF3EC" w:rsidR="00F54677" w:rsidRPr="00A65FA1" w:rsidRDefault="00F54677" w:rsidP="00A65FA1">
      <w:pPr>
        <w:bidi/>
        <w:spacing w:after="0" w:line="240" w:lineRule="auto"/>
        <w:jc w:val="both"/>
        <w:rPr>
          <w:rFonts w:ascii="Times New Roman" w:hAnsi="Times New Roman" w:cs="B Lotus"/>
          <w:sz w:val="20"/>
          <w:szCs w:val="24"/>
          <w:rtl/>
        </w:rPr>
      </w:pPr>
      <w:r w:rsidRPr="00A65FA1">
        <w:rPr>
          <w:rFonts w:ascii="Times New Roman" w:hAnsi="Times New Roman" w:cs="B Lotus" w:hint="cs"/>
          <w:sz w:val="20"/>
          <w:szCs w:val="24"/>
          <w:rtl/>
        </w:rPr>
        <w:t>رفتار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يادگيري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فرد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نتيجه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تعامل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بين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متغيرهاي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شخصيتي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محيطي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 تفکيک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تأثیر این متغیرها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يادگيري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کاملاً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نامشخص</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زيرا متغيرهاي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شخصيتي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محيط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شکل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می‌گیرند 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تحکيم</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می‌یابند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متغيرهاي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محيطي نيز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به‌نوبه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خود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متغيرهاي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شخصيتي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تأثیر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می‌گذارند (</w:t>
      </w:r>
      <w:r w:rsidR="00815190" w:rsidRPr="00A65FA1">
        <w:rPr>
          <w:rFonts w:ascii="Times New Roman" w:hAnsi="Times New Roman" w:cs="B Lotus"/>
          <w:sz w:val="20"/>
          <w:szCs w:val="24"/>
          <w:rtl/>
          <w:lang w:bidi="fa-IR"/>
        </w:rPr>
        <w:t>یمینی، کدیور، فرزاد</w:t>
      </w:r>
      <w:r w:rsidR="00815190" w:rsidRPr="00A65FA1">
        <w:rPr>
          <w:rFonts w:ascii="Times New Roman" w:hAnsi="Times New Roman" w:cs="B Lotus" w:hint="cs"/>
          <w:sz w:val="20"/>
          <w:szCs w:val="24"/>
          <w:rtl/>
          <w:lang w:bidi="fa-IR"/>
        </w:rPr>
        <w:t xml:space="preserve"> و </w:t>
      </w:r>
      <w:r w:rsidR="00815190" w:rsidRPr="00A65FA1">
        <w:rPr>
          <w:rFonts w:ascii="Times New Roman" w:hAnsi="Times New Roman" w:cs="B Lotus"/>
          <w:sz w:val="20"/>
          <w:szCs w:val="24"/>
          <w:rtl/>
          <w:lang w:bidi="fa-IR"/>
        </w:rPr>
        <w:t>مرادی</w:t>
      </w:r>
      <w:r w:rsidRPr="00A65FA1">
        <w:rPr>
          <w:rFonts w:ascii="Times New Roman" w:hAnsi="Times New Roman" w:cs="B Lotus" w:hint="cs"/>
          <w:sz w:val="20"/>
          <w:szCs w:val="24"/>
          <w:rtl/>
        </w:rPr>
        <w:t>، 1387). عوامل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مختلفی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موجب</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تفاوت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انسان‌ها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می‌شود اما آنچه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بیشتر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بقیه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عوامل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نظر روانشناسان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پرورشی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متخصصان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آموزشی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خود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جلب</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کرده،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عامل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 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کلاس‌های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 xml:space="preserve">آموزشی حقیقی و </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مجازی، همواره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این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سؤال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مطرح</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می‌شود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چه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نوع</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می‌توان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 بهترین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وجه 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تدریس و یادگیری پرداخت (یمینی و باقری</w:t>
      </w:r>
      <w:r w:rsidR="001024BA" w:rsidRPr="00A65FA1">
        <w:rPr>
          <w:rFonts w:ascii="Times New Roman" w:hAnsi="Times New Roman" w:cs="B Lotus"/>
          <w:sz w:val="20"/>
          <w:szCs w:val="24"/>
          <w:rtl/>
        </w:rPr>
        <w:softHyphen/>
      </w:r>
      <w:r w:rsidRPr="00A65FA1">
        <w:rPr>
          <w:rFonts w:ascii="Times New Roman" w:hAnsi="Times New Roman" w:cs="B Lotus" w:hint="cs"/>
          <w:sz w:val="20"/>
          <w:szCs w:val="24"/>
          <w:rtl/>
        </w:rPr>
        <w:t>نیا، 1396).</w:t>
      </w:r>
    </w:p>
    <w:p w14:paraId="198173C0" w14:textId="0E348B02" w:rsidR="00F54677" w:rsidRPr="00A65FA1" w:rsidRDefault="00F54677" w:rsidP="00A65FA1">
      <w:pPr>
        <w:bidi/>
        <w:spacing w:after="0" w:line="240" w:lineRule="auto"/>
        <w:jc w:val="both"/>
        <w:rPr>
          <w:rFonts w:ascii="Times New Roman" w:hAnsi="Times New Roman" w:cs="B Lotus"/>
          <w:sz w:val="20"/>
          <w:szCs w:val="24"/>
          <w:rtl/>
        </w:rPr>
      </w:pP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اصطلاحی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کلی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اشاره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فضا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جایی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دارد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فراگیران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معلمان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یکدیگر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تعامل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برقرار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می‌کنند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ابزارها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منابع</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اطلاعاتی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مختلف</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دنبال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کردن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فعالیت‌های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خود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بهره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می‌جویند (</w:t>
      </w:r>
      <w:r w:rsidR="00815190" w:rsidRPr="00A65FA1">
        <w:rPr>
          <w:rFonts w:ascii="Times New Roman" w:hAnsi="Times New Roman" w:cs="B Lotus"/>
          <w:sz w:val="20"/>
          <w:szCs w:val="24"/>
        </w:rPr>
        <w:t>Wilson, 1996</w:t>
      </w:r>
      <w:r w:rsidRPr="00A65FA1">
        <w:rPr>
          <w:rFonts w:ascii="Times New Roman" w:hAnsi="Times New Roman" w:cs="B Lotus" w:hint="cs"/>
          <w:sz w:val="20"/>
          <w:szCs w:val="24"/>
          <w:rtl/>
        </w:rPr>
        <w:t>). امروزه با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نگاهی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گذرا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متون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تخصصی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روان‌شناسی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تربیتی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می‌توان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مورد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مؤلفه‌های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مختلف</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فرآیندی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موجود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 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کلاس</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درس</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مانند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فضای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فیزیکی 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جنبه‌های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روان‌شناختی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مطالب</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بسیاری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 xml:space="preserve">پیدا کرد (اسلاوین، </w:t>
      </w:r>
      <w:r w:rsidR="00A57C0B" w:rsidRPr="00A65FA1">
        <w:rPr>
          <w:rFonts w:ascii="Times New Roman" w:hAnsi="Times New Roman" w:cs="B Lotus" w:hint="cs"/>
          <w:sz w:val="20"/>
          <w:szCs w:val="24"/>
          <w:rtl/>
        </w:rPr>
        <w:t>1400</w:t>
      </w:r>
      <w:r w:rsidRPr="00A65FA1">
        <w:rPr>
          <w:rFonts w:ascii="Times New Roman" w:hAnsi="Times New Roman" w:cs="B Lotus" w:hint="cs"/>
          <w:sz w:val="20"/>
          <w:szCs w:val="24"/>
          <w:rtl/>
        </w:rPr>
        <w:t>). تحقیقات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متعددی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هزاران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دانش‌آموز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سرتاسر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دنیا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انجام‌شده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 به‌طور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قاطع</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نشان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می‌دهد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کلاس</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پیشرفت تحصیلی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w:t>
      </w:r>
      <w:r w:rsidRPr="00A65FA1">
        <w:rPr>
          <w:rFonts w:ascii="Times New Roman" w:hAnsi="Times New Roman" w:cs="B Lotus"/>
          <w:sz w:val="20"/>
          <w:szCs w:val="24"/>
          <w:rtl/>
        </w:rPr>
        <w:softHyphen/>
      </w:r>
      <w:r w:rsidRPr="00A65FA1">
        <w:rPr>
          <w:rFonts w:ascii="Times New Roman" w:hAnsi="Times New Roman" w:cs="B Lotus" w:hint="cs"/>
          <w:sz w:val="20"/>
          <w:szCs w:val="24"/>
          <w:rtl/>
        </w:rPr>
        <w:t>آموزان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تأثیر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می‌گذارد. هرچند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یکی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عوامل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مؤثر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دانشجویان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به‌حساب</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می‌آید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اما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ادراک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اهمیت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بیشتری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برخوردار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 ادراک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ادراک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مشترکی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گفته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می‌شود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دانشجویان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معلمان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کلاس</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درس</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دارند</w:t>
      </w:r>
      <w:r w:rsidR="0079433A" w:rsidRPr="00A65FA1">
        <w:rPr>
          <w:rFonts w:ascii="Times New Roman" w:hAnsi="Times New Roman" w:cs="B Lotus" w:hint="cs"/>
          <w:sz w:val="20"/>
          <w:szCs w:val="24"/>
          <w:rtl/>
        </w:rPr>
        <w:t xml:space="preserve"> (</w:t>
      </w:r>
      <w:r w:rsidR="0079433A" w:rsidRPr="00A65FA1">
        <w:rPr>
          <w:rFonts w:ascii="Times New Roman" w:hAnsi="Times New Roman" w:cs="B Lotus"/>
          <w:sz w:val="20"/>
          <w:szCs w:val="24"/>
        </w:rPr>
        <w:t>Fraser, 2015</w:t>
      </w:r>
      <w:r w:rsidR="0079433A"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 ادراک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دانشجویان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عامل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مؤثری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درروند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آن‌ها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شناخته‌شده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 رامزدن</w:t>
      </w:r>
      <w:r w:rsidR="0079433A" w:rsidRPr="00A65FA1">
        <w:rPr>
          <w:rStyle w:val="FootnoteReference"/>
          <w:rFonts w:ascii="Times New Roman" w:hAnsi="Times New Roman" w:cs="B Lotus"/>
          <w:sz w:val="20"/>
          <w:szCs w:val="24"/>
          <w:rtl/>
        </w:rPr>
        <w:footnoteReference w:id="22"/>
      </w:r>
      <w:r w:rsidRPr="00A65FA1">
        <w:rPr>
          <w:rFonts w:ascii="Times New Roman" w:hAnsi="Times New Roman" w:cs="B Lotus" w:hint="cs"/>
          <w:sz w:val="20"/>
          <w:szCs w:val="24"/>
          <w:rtl/>
        </w:rPr>
        <w:t xml:space="preserve"> (1992) در این خصوص می</w:t>
      </w:r>
      <w:r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گوید: </w:t>
      </w:r>
      <w:r w:rsidR="001024BA" w:rsidRPr="00A65FA1">
        <w:rPr>
          <w:rFonts w:ascii="Times New Roman" w:hAnsi="Times New Roman" w:cs="B Lotus" w:hint="cs"/>
          <w:sz w:val="20"/>
          <w:szCs w:val="24"/>
          <w:rtl/>
        </w:rPr>
        <w:t>«</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تلاش</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تغییر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رویکردها، نمی‌کوشیم</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دانشجویان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تغییر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دهیم،</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بلکه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تلاش</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می‌کنیم</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تجربه‌ها،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ادراکات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 برداشت‌های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آن‌ها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یادگیری‌شان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را دگرگون کنیم.</w:t>
      </w:r>
      <w:r w:rsidR="001024BA" w:rsidRPr="00A65FA1">
        <w:rPr>
          <w:rFonts w:ascii="Times New Roman" w:hAnsi="Times New Roman" w:cs="B Lotus" w:hint="cs"/>
          <w:sz w:val="20"/>
          <w:szCs w:val="24"/>
          <w:rtl/>
        </w:rPr>
        <w:t>»</w:t>
      </w:r>
    </w:p>
    <w:p w14:paraId="16425595" w14:textId="435C528C" w:rsidR="00F54677" w:rsidRPr="00A65FA1" w:rsidRDefault="00F54677" w:rsidP="00A65FA1">
      <w:pPr>
        <w:bidi/>
        <w:spacing w:after="0" w:line="240" w:lineRule="auto"/>
        <w:jc w:val="both"/>
        <w:rPr>
          <w:rFonts w:ascii="Times New Roman" w:hAnsi="Times New Roman" w:cs="B Lotus"/>
          <w:sz w:val="20"/>
          <w:szCs w:val="24"/>
          <w:rtl/>
        </w:rPr>
      </w:pPr>
      <w:r w:rsidRPr="00A65FA1">
        <w:rPr>
          <w:rFonts w:ascii="Times New Roman" w:hAnsi="Times New Roman" w:cs="B Lotus" w:hint="cs"/>
          <w:sz w:val="20"/>
          <w:szCs w:val="24"/>
          <w:rtl/>
        </w:rPr>
        <w:t>تحقیق</w:t>
      </w:r>
      <w:r w:rsidRPr="00A65FA1">
        <w:rPr>
          <w:rFonts w:ascii="Times New Roman" w:hAnsi="Times New Roman" w:cs="B Lotus"/>
          <w:sz w:val="20"/>
          <w:szCs w:val="24"/>
        </w:rPr>
        <w:t xml:space="preserve"> </w:t>
      </w:r>
      <w:r w:rsidR="00C30FF3" w:rsidRPr="00A65FA1">
        <w:rPr>
          <w:rFonts w:ascii="Times New Roman" w:hAnsi="Times New Roman" w:cs="B Lotus"/>
          <w:sz w:val="20"/>
          <w:szCs w:val="24"/>
          <w:rtl/>
        </w:rPr>
        <w:t>دارت، برنت، پرد</w:t>
      </w:r>
      <w:r w:rsidR="00C30FF3" w:rsidRPr="00A65FA1">
        <w:rPr>
          <w:rFonts w:ascii="Times New Roman" w:hAnsi="Times New Roman" w:cs="B Lotus" w:hint="cs"/>
          <w:sz w:val="20"/>
          <w:szCs w:val="24"/>
          <w:rtl/>
        </w:rPr>
        <w:t>ی</w:t>
      </w:r>
      <w:r w:rsidR="00C30FF3" w:rsidRPr="00A65FA1">
        <w:rPr>
          <w:rFonts w:ascii="Times New Roman" w:hAnsi="Times New Roman" w:cs="B Lotus" w:hint="eastAsia"/>
          <w:sz w:val="20"/>
          <w:szCs w:val="24"/>
          <w:rtl/>
        </w:rPr>
        <w:t>،</w:t>
      </w:r>
      <w:r w:rsidR="00C30FF3" w:rsidRPr="00A65FA1">
        <w:rPr>
          <w:rFonts w:ascii="Times New Roman" w:hAnsi="Times New Roman" w:cs="B Lotus"/>
          <w:sz w:val="20"/>
          <w:szCs w:val="24"/>
          <w:rtl/>
        </w:rPr>
        <w:t xml:space="preserve"> بولتون، کمپبل و اسم</w:t>
      </w:r>
      <w:r w:rsidR="00C30FF3" w:rsidRPr="00A65FA1">
        <w:rPr>
          <w:rFonts w:ascii="Times New Roman" w:hAnsi="Times New Roman" w:cs="B Lotus" w:hint="cs"/>
          <w:sz w:val="20"/>
          <w:szCs w:val="24"/>
          <w:rtl/>
        </w:rPr>
        <w:t>ی</w:t>
      </w:r>
      <w:r w:rsidR="00C30FF3" w:rsidRPr="00A65FA1">
        <w:rPr>
          <w:rFonts w:ascii="Times New Roman" w:hAnsi="Times New Roman" w:cs="B Lotus" w:hint="eastAsia"/>
          <w:sz w:val="20"/>
          <w:szCs w:val="24"/>
          <w:rtl/>
        </w:rPr>
        <w:t>ت</w:t>
      </w:r>
      <w:r w:rsidR="00496DF5" w:rsidRPr="00A65FA1">
        <w:rPr>
          <w:rStyle w:val="FootnoteReference"/>
          <w:rFonts w:ascii="Times New Roman" w:hAnsi="Times New Roman" w:cs="B Lotus"/>
          <w:sz w:val="20"/>
          <w:szCs w:val="24"/>
          <w:rtl/>
        </w:rPr>
        <w:footnoteReference w:id="23"/>
      </w:r>
      <w:r w:rsidR="00C30FF3" w:rsidRPr="00A65FA1">
        <w:rPr>
          <w:rFonts w:ascii="Times New Roman" w:hAnsi="Times New Roman" w:cs="B Lotus" w:hint="cs"/>
          <w:sz w:val="20"/>
          <w:szCs w:val="24"/>
          <w:rtl/>
        </w:rPr>
        <w:t xml:space="preserve"> </w:t>
      </w:r>
      <w:r w:rsidRPr="00A65FA1">
        <w:rPr>
          <w:rFonts w:ascii="Times New Roman" w:hAnsi="Times New Roman" w:cs="B Lotus" w:hint="cs"/>
          <w:sz w:val="20"/>
          <w:szCs w:val="24"/>
          <w:rtl/>
        </w:rPr>
        <w:t>(2000) نیز این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یافته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تأیید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کرد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 محیط 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به‌مراتب</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بیش‌تر 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خود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رویکرد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مطالعه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عمیق</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ارتباط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w:t>
      </w:r>
      <w:r w:rsidRPr="00A65FA1">
        <w:rPr>
          <w:rFonts w:ascii="Times New Roman" w:hAnsi="Times New Roman" w:cs="B Lotus"/>
          <w:sz w:val="20"/>
          <w:szCs w:val="24"/>
        </w:rPr>
        <w:t>.</w:t>
      </w:r>
      <w:r w:rsidRPr="00A65FA1">
        <w:rPr>
          <w:rFonts w:ascii="Times New Roman" w:hAnsi="Times New Roman" w:cs="B Lotus" w:hint="cs"/>
          <w:sz w:val="20"/>
          <w:szCs w:val="24"/>
          <w:rtl/>
        </w:rPr>
        <w:t xml:space="preserve"> لذا اهمیت پرداختن به وجه سازاگرایی در ادراک محیط در این بخش خود را نمایان می‌کند. همان‌طور که در پیش آمد، برای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سازاگرایان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اجتماعی،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محصول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انسانی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پایه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اجتماعی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فرهنگی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دارد</w:t>
      </w:r>
      <w:r w:rsidR="00496DF5" w:rsidRPr="00A65FA1">
        <w:rPr>
          <w:rFonts w:ascii="Times New Roman" w:hAnsi="Times New Roman" w:cs="B Lotus" w:hint="cs"/>
          <w:sz w:val="20"/>
          <w:szCs w:val="24"/>
          <w:rtl/>
          <w:lang w:bidi="fa-IR"/>
        </w:rPr>
        <w:t xml:space="preserve"> (</w:t>
      </w:r>
      <w:r w:rsidR="00496DF5" w:rsidRPr="00A65FA1">
        <w:rPr>
          <w:rFonts w:ascii="Times New Roman" w:hAnsi="Times New Roman" w:cs="B Lotus"/>
          <w:sz w:val="20"/>
          <w:szCs w:val="24"/>
          <w:lang w:bidi="fa-IR"/>
        </w:rPr>
        <w:t>Gredler, 1997 &amp; Ernest, 1999</w:t>
      </w:r>
      <w:r w:rsidR="00496DF5" w:rsidRPr="00A65FA1">
        <w:rPr>
          <w:rFonts w:ascii="Times New Roman" w:hAnsi="Times New Roman" w:cs="B Lotus" w:hint="cs"/>
          <w:sz w:val="20"/>
          <w:szCs w:val="24"/>
          <w:rtl/>
          <w:lang w:bidi="fa-IR"/>
        </w:rPr>
        <w:t>)</w:t>
      </w:r>
      <w:r w:rsidR="00496DF5" w:rsidRPr="00A65FA1">
        <w:rPr>
          <w:rFonts w:ascii="Times New Roman" w:hAnsi="Times New Roman" w:cs="B Lotus" w:hint="cs"/>
          <w:sz w:val="20"/>
          <w:szCs w:val="24"/>
          <w:rtl/>
        </w:rPr>
        <w:t xml:space="preserve">. </w:t>
      </w:r>
      <w:r w:rsidRPr="00A65FA1">
        <w:rPr>
          <w:rFonts w:ascii="Times New Roman" w:hAnsi="Times New Roman" w:cs="B Lotus" w:hint="cs"/>
          <w:sz w:val="20"/>
          <w:szCs w:val="24"/>
          <w:rtl/>
        </w:rPr>
        <w:t>همچنین 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فرآیند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اجتماعی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فقط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درون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فرد ساخته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نمی‌شود 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صرفاً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تحت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تأثیر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بیرون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نیز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نیست (</w:t>
      </w:r>
      <w:r w:rsidRPr="00A65FA1">
        <w:rPr>
          <w:rFonts w:ascii="Times New Roman" w:hAnsi="Times New Roman" w:cs="B Lotus"/>
          <w:sz w:val="20"/>
          <w:szCs w:val="24"/>
        </w:rPr>
        <w:t>McMahon</w:t>
      </w:r>
      <w:r w:rsidRPr="00A65FA1">
        <w:rPr>
          <w:rFonts w:ascii="Times New Roman" w:hAnsi="Times New Roman" w:cs="B Lotus"/>
          <w:sz w:val="20"/>
          <w:szCs w:val="24"/>
          <w:lang w:bidi="fa-IR"/>
        </w:rPr>
        <w:t>, 1997</w:t>
      </w:r>
      <w:r w:rsidRPr="00A65FA1">
        <w:rPr>
          <w:rFonts w:ascii="Times New Roman" w:hAnsi="Times New Roman" w:cs="B Lotus" w:hint="cs"/>
          <w:sz w:val="20"/>
          <w:szCs w:val="24"/>
          <w:rtl/>
        </w:rPr>
        <w:t>). 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سازاگرای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اجتماعی، دارای دو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خصیصه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ویژگی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بارز شامل سازاگرایی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 اجتماعی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بودن می‌باشند. 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سازاگرا،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کمک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می‌کند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فرد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به‌صورت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فعال ادراکات، محفوظات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سایر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ساخت‌های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ذهنی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پیچیده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خود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درون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ذهن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خود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بسازد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این‌که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بیرون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درون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ذهن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او وارد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شود،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این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نظریه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فعال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بودن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یادگیرنده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ساختن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فهم</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تأکید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w:t>
      </w:r>
      <w:r w:rsidRPr="00A65FA1">
        <w:rPr>
          <w:rFonts w:ascii="Times New Roman" w:hAnsi="Times New Roman" w:cs="B Lotus"/>
          <w:sz w:val="20"/>
          <w:szCs w:val="24"/>
          <w:rtl/>
        </w:rPr>
        <w:softHyphen/>
      </w:r>
      <w:r w:rsidRPr="00A65FA1">
        <w:rPr>
          <w:rFonts w:ascii="Times New Roman" w:hAnsi="Times New Roman" w:cs="B Lotus" w:hint="cs"/>
          <w:sz w:val="20"/>
          <w:szCs w:val="24"/>
          <w:rtl/>
        </w:rPr>
        <w:t>کند. شانک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نیز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اظهار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می‌دارد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سازنده</w:t>
      </w:r>
      <w:r w:rsidR="001024BA" w:rsidRPr="00A65FA1">
        <w:rPr>
          <w:rFonts w:ascii="Times New Roman" w:hAnsi="Times New Roman" w:cs="B Lotus"/>
          <w:sz w:val="20"/>
          <w:szCs w:val="24"/>
          <w:rtl/>
        </w:rPr>
        <w:softHyphen/>
      </w:r>
      <w:r w:rsidRPr="00A65FA1">
        <w:rPr>
          <w:rFonts w:ascii="Times New Roman" w:hAnsi="Times New Roman" w:cs="B Lotus" w:hint="cs"/>
          <w:sz w:val="20"/>
          <w:szCs w:val="24"/>
          <w:rtl/>
        </w:rPr>
        <w:t>گرا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افراد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بیشتر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آنچه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می‌گیرند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می‌فهمند،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می‌سازند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 شکل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می‌دهند (</w:t>
      </w:r>
      <w:r w:rsidR="00E02D6F" w:rsidRPr="00A65FA1">
        <w:rPr>
          <w:rFonts w:ascii="Times New Roman" w:hAnsi="Times New Roman" w:cs="B Lotus"/>
          <w:sz w:val="20"/>
          <w:szCs w:val="24"/>
        </w:rPr>
        <w:t>Shunk, 2000</w:t>
      </w:r>
      <w:r w:rsidRPr="00A65FA1">
        <w:rPr>
          <w:rFonts w:ascii="Times New Roman" w:hAnsi="Times New Roman" w:cs="B Lotus" w:hint="cs"/>
          <w:sz w:val="20"/>
          <w:szCs w:val="24"/>
          <w:rtl/>
        </w:rPr>
        <w:t>) و یادگیرندگان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خود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 تجربه‌هایشان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دست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می‌آورند</w:t>
      </w:r>
      <w:r w:rsidR="00D17A12" w:rsidRPr="00A65FA1">
        <w:rPr>
          <w:rFonts w:ascii="Times New Roman" w:hAnsi="Times New Roman" w:cs="B Lotus" w:hint="cs"/>
          <w:sz w:val="20"/>
          <w:szCs w:val="24"/>
          <w:rtl/>
          <w:lang w:bidi="fa-IR"/>
        </w:rPr>
        <w:t xml:space="preserve"> (</w:t>
      </w:r>
      <w:r w:rsidR="00D17A12" w:rsidRPr="00A65FA1">
        <w:rPr>
          <w:rFonts w:ascii="Times New Roman" w:hAnsi="Times New Roman" w:cs="B Lotus"/>
          <w:sz w:val="20"/>
          <w:szCs w:val="24"/>
          <w:lang w:bidi="fa-IR"/>
        </w:rPr>
        <w:t>Ormrod, 1995</w:t>
      </w:r>
      <w:r w:rsidR="00D17A12" w:rsidRPr="00A65FA1">
        <w:rPr>
          <w:rFonts w:ascii="Times New Roman" w:hAnsi="Times New Roman" w:cs="B Lotus" w:hint="cs"/>
          <w:sz w:val="20"/>
          <w:szCs w:val="24"/>
          <w:rtl/>
          <w:lang w:bidi="fa-IR"/>
        </w:rPr>
        <w:t>)</w:t>
      </w:r>
      <w:r w:rsidR="00D17A12"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 ویژگی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دیگر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مذکور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علاوه</w:t>
      </w:r>
      <w:r w:rsidR="001024BA" w:rsidRPr="00A65FA1">
        <w:rPr>
          <w:rFonts w:ascii="Times New Roman" w:hAnsi="Times New Roman" w:cs="B Lotus"/>
          <w:sz w:val="20"/>
          <w:szCs w:val="24"/>
          <w:rtl/>
        </w:rPr>
        <w:softHyphen/>
      </w:r>
      <w:r w:rsidRPr="00A65FA1">
        <w:rPr>
          <w:rFonts w:ascii="Times New Roman" w:hAnsi="Times New Roman" w:cs="B Lotus" w:hint="cs"/>
          <w:sz w:val="20"/>
          <w:szCs w:val="24"/>
          <w:rtl/>
        </w:rPr>
        <w:t>بر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سازاگرایی،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اجتماعی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بودن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است که این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جنبه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بیشتر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تعاملات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افراد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اشاره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دارد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لحاظ</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پویایی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کلاس‌های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درس،</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سازنده</w:t>
      </w:r>
      <w:r w:rsidR="001024BA" w:rsidRPr="00A65FA1">
        <w:rPr>
          <w:rFonts w:ascii="Times New Roman" w:hAnsi="Times New Roman" w:cs="B Lotus"/>
          <w:sz w:val="20"/>
          <w:szCs w:val="24"/>
          <w:rtl/>
        </w:rPr>
        <w:softHyphen/>
      </w:r>
      <w:r w:rsidRPr="00A65FA1">
        <w:rPr>
          <w:rFonts w:ascii="Times New Roman" w:hAnsi="Times New Roman" w:cs="B Lotus" w:hint="cs"/>
          <w:sz w:val="20"/>
          <w:szCs w:val="24"/>
          <w:rtl/>
        </w:rPr>
        <w:t>گرایی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دیالکتیکی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نیز گفته‌شده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 xml:space="preserve">است. </w:t>
      </w:r>
    </w:p>
    <w:p w14:paraId="09D9FDE3" w14:textId="13E0DBB3" w:rsidR="00F54677" w:rsidRPr="00A65FA1" w:rsidRDefault="00F54677" w:rsidP="00921653">
      <w:pPr>
        <w:bidi/>
        <w:spacing w:after="0" w:line="240" w:lineRule="auto"/>
        <w:jc w:val="both"/>
        <w:rPr>
          <w:rFonts w:ascii="Times New Roman" w:hAnsi="Times New Roman" w:cs="B Lotus"/>
          <w:sz w:val="20"/>
          <w:szCs w:val="24"/>
          <w:rtl/>
        </w:rPr>
      </w:pPr>
      <w:r w:rsidRPr="00A65FA1">
        <w:rPr>
          <w:rFonts w:ascii="Times New Roman" w:hAnsi="Times New Roman" w:cs="B Lotus" w:hint="cs"/>
          <w:sz w:val="20"/>
          <w:szCs w:val="24"/>
          <w:rtl/>
          <w:lang w:bidi="fa-IR"/>
        </w:rPr>
        <w:t>از آنجایی که فعالیت گروهی در محیط کارگاه</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 ساخت دانش را تضمین می</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کند (</w:t>
      </w:r>
      <w:r w:rsidRPr="00A65FA1">
        <w:rPr>
          <w:rFonts w:ascii="Times New Roman" w:hAnsi="Times New Roman" w:cs="B Lotus"/>
          <w:sz w:val="20"/>
          <w:szCs w:val="24"/>
          <w:lang w:bidi="fa-IR"/>
        </w:rPr>
        <w:t>Kurt, 2009</w:t>
      </w:r>
      <w:r w:rsidRPr="00A65FA1">
        <w:rPr>
          <w:rFonts w:ascii="Times New Roman" w:hAnsi="Times New Roman" w:cs="B Lotus"/>
          <w:sz w:val="20"/>
          <w:szCs w:val="24"/>
          <w:rtl/>
          <w:lang w:bidi="fa-IR"/>
        </w:rPr>
        <w:t>)</w:t>
      </w:r>
      <w:r w:rsidRPr="00A65FA1">
        <w:rPr>
          <w:rFonts w:ascii="Times New Roman" w:hAnsi="Times New Roman" w:cs="B Lotus" w:hint="cs"/>
          <w:sz w:val="20"/>
          <w:szCs w:val="24"/>
          <w:rtl/>
          <w:lang w:bidi="fa-IR"/>
        </w:rPr>
        <w:t xml:space="preserve"> و مهم</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ترین قسمت آموزش یعنی تولید ایده، در جمع و محیط های مشارکتی شکل گرفته و انتقال می</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یابد (</w:t>
      </w:r>
      <w:r w:rsidRPr="00A65FA1">
        <w:rPr>
          <w:rFonts w:ascii="Times New Roman" w:hAnsi="Times New Roman" w:cs="B Lotus"/>
          <w:sz w:val="20"/>
          <w:szCs w:val="24"/>
          <w:lang w:bidi="fa-IR"/>
        </w:rPr>
        <w:t>McMahon &amp; Kirnan, 2011</w:t>
      </w:r>
      <w:r w:rsidRPr="00A65FA1">
        <w:rPr>
          <w:rFonts w:ascii="Times New Roman" w:hAnsi="Times New Roman" w:cs="B Lotus" w:hint="cs"/>
          <w:sz w:val="20"/>
          <w:szCs w:val="24"/>
          <w:rtl/>
          <w:lang w:bidi="fa-IR"/>
        </w:rPr>
        <w:t>)، لذا آموزش ساخت</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گرا بهتر است در کارگاه صورت پذیرد. از سویی دیگر تجربه نمودن محیط واقعی توسط دانشجویان همراه با پیش</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بینی فرصت</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هایی جهت </w:t>
      </w:r>
      <w:r w:rsidRPr="00A65FA1">
        <w:rPr>
          <w:rFonts w:ascii="Times New Roman" w:hAnsi="Times New Roman" w:cs="B Lotus" w:hint="cs"/>
          <w:sz w:val="20"/>
          <w:szCs w:val="24"/>
          <w:rtl/>
          <w:lang w:bidi="fa-IR"/>
        </w:rPr>
        <w:lastRenderedPageBreak/>
        <w:t>یادگیری تجربی و به انجام رساندن طیف گسترده</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ای از فعالیت</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 و تحقیقات طراحی معماری در آن محیط از اهمیت فراوان برخوردار است (</w:t>
      </w:r>
      <w:r w:rsidR="0010779C" w:rsidRPr="00A65FA1">
        <w:rPr>
          <w:rFonts w:ascii="Times New Roman" w:hAnsi="Times New Roman" w:cs="B Lotus" w:hint="cs"/>
          <w:sz w:val="20"/>
          <w:szCs w:val="24"/>
          <w:rtl/>
        </w:rPr>
        <w:t>گرجی</w:t>
      </w:r>
      <w:r w:rsidR="0010779C" w:rsidRPr="00A65FA1">
        <w:rPr>
          <w:rFonts w:ascii="Times New Roman" w:hAnsi="Times New Roman" w:cs="B Lotus"/>
          <w:sz w:val="20"/>
          <w:szCs w:val="24"/>
          <w:lang w:bidi="fa-IR"/>
        </w:rPr>
        <w:t xml:space="preserve"> </w:t>
      </w:r>
      <w:r w:rsidR="0010779C" w:rsidRPr="00A65FA1">
        <w:rPr>
          <w:rFonts w:ascii="Times New Roman" w:hAnsi="Times New Roman" w:cs="B Lotus" w:hint="cs"/>
          <w:sz w:val="20"/>
          <w:szCs w:val="24"/>
          <w:rtl/>
        </w:rPr>
        <w:t>مهلبانی،</w:t>
      </w:r>
      <w:r w:rsidR="0010779C" w:rsidRPr="00A65FA1">
        <w:rPr>
          <w:rFonts w:ascii="Times New Roman" w:hAnsi="Times New Roman" w:cs="B Lotus"/>
          <w:sz w:val="20"/>
          <w:szCs w:val="24"/>
          <w:lang w:bidi="fa-IR"/>
        </w:rPr>
        <w:t xml:space="preserve"> </w:t>
      </w:r>
      <w:r w:rsidR="0010779C" w:rsidRPr="00A65FA1">
        <w:rPr>
          <w:rFonts w:ascii="Times New Roman" w:hAnsi="Times New Roman" w:cs="B Lotus" w:hint="cs"/>
          <w:sz w:val="20"/>
          <w:szCs w:val="24"/>
          <w:rtl/>
        </w:rPr>
        <w:t>محمدی،</w:t>
      </w:r>
      <w:r w:rsidR="0010779C" w:rsidRPr="00A65FA1">
        <w:rPr>
          <w:rFonts w:ascii="Times New Roman" w:hAnsi="Times New Roman" w:cs="B Lotus"/>
          <w:sz w:val="20"/>
          <w:szCs w:val="24"/>
          <w:lang w:bidi="fa-IR"/>
        </w:rPr>
        <w:t xml:space="preserve"> </w:t>
      </w:r>
      <w:r w:rsidR="0010779C" w:rsidRPr="00A65FA1">
        <w:rPr>
          <w:rFonts w:ascii="Times New Roman" w:hAnsi="Times New Roman" w:cs="B Lotus" w:hint="cs"/>
          <w:sz w:val="20"/>
          <w:szCs w:val="24"/>
          <w:rtl/>
        </w:rPr>
        <w:t>بهمنش</w:t>
      </w:r>
      <w:r w:rsidR="0010779C" w:rsidRPr="00A65FA1">
        <w:rPr>
          <w:rFonts w:ascii="Times New Roman" w:hAnsi="Times New Roman" w:cs="B Lotus"/>
          <w:sz w:val="20"/>
          <w:szCs w:val="24"/>
          <w:lang w:bidi="fa-IR"/>
        </w:rPr>
        <w:t xml:space="preserve"> </w:t>
      </w:r>
      <w:r w:rsidR="0010779C" w:rsidRPr="00A65FA1">
        <w:rPr>
          <w:rFonts w:ascii="Times New Roman" w:hAnsi="Times New Roman" w:cs="B Lotus" w:hint="cs"/>
          <w:sz w:val="20"/>
          <w:szCs w:val="24"/>
          <w:rtl/>
        </w:rPr>
        <w:t>فرزاد؛</w:t>
      </w:r>
      <w:r w:rsidR="0010779C" w:rsidRPr="00A65FA1">
        <w:rPr>
          <w:rFonts w:ascii="Times New Roman" w:hAnsi="Times New Roman" w:cs="B Lotus"/>
          <w:sz w:val="20"/>
          <w:szCs w:val="24"/>
          <w:lang w:bidi="fa-IR"/>
        </w:rPr>
        <w:t xml:space="preserve"> </w:t>
      </w:r>
      <w:r w:rsidR="0010779C" w:rsidRPr="00A65FA1">
        <w:rPr>
          <w:rFonts w:ascii="Times New Roman" w:hAnsi="Times New Roman" w:cs="B Lotus" w:hint="cs"/>
          <w:sz w:val="20"/>
          <w:szCs w:val="24"/>
          <w:rtl/>
        </w:rPr>
        <w:t>جاویدمهر،</w:t>
      </w:r>
      <w:r w:rsidR="0010779C" w:rsidRPr="00A65FA1">
        <w:rPr>
          <w:rFonts w:ascii="Times New Roman" w:hAnsi="Times New Roman" w:cs="B Lotus"/>
          <w:sz w:val="20"/>
          <w:szCs w:val="24"/>
          <w:lang w:bidi="fa-IR"/>
        </w:rPr>
        <w:t xml:space="preserve"> </w:t>
      </w:r>
      <w:r w:rsidR="00B82599" w:rsidRPr="00A65FA1">
        <w:rPr>
          <w:rFonts w:ascii="Times New Roman" w:hAnsi="Times New Roman" w:cs="B Lotus" w:hint="cs"/>
          <w:sz w:val="20"/>
          <w:szCs w:val="24"/>
          <w:rtl/>
        </w:rPr>
        <w:t>ایرجی</w:t>
      </w:r>
      <w:r w:rsidR="0010779C" w:rsidRPr="00A65FA1">
        <w:rPr>
          <w:rFonts w:ascii="Times New Roman" w:hAnsi="Times New Roman" w:cs="B Lotus"/>
          <w:sz w:val="20"/>
          <w:szCs w:val="24"/>
          <w:lang w:bidi="fa-IR"/>
        </w:rPr>
        <w:t xml:space="preserve"> </w:t>
      </w:r>
      <w:r w:rsidR="0010779C" w:rsidRPr="00A65FA1">
        <w:rPr>
          <w:rFonts w:ascii="Times New Roman" w:hAnsi="Times New Roman" w:cs="B Lotus" w:hint="cs"/>
          <w:sz w:val="20"/>
          <w:szCs w:val="24"/>
          <w:rtl/>
        </w:rPr>
        <w:t>و</w:t>
      </w:r>
      <w:r w:rsidR="0010779C" w:rsidRPr="00A65FA1">
        <w:rPr>
          <w:rFonts w:ascii="Times New Roman" w:hAnsi="Times New Roman" w:cs="B Lotus"/>
          <w:sz w:val="20"/>
          <w:szCs w:val="24"/>
          <w:lang w:bidi="fa-IR"/>
        </w:rPr>
        <w:t xml:space="preserve"> </w:t>
      </w:r>
      <w:r w:rsidR="0010779C" w:rsidRPr="00A65FA1">
        <w:rPr>
          <w:rFonts w:ascii="Times New Roman" w:hAnsi="Times New Roman" w:cs="B Lotus" w:hint="cs"/>
          <w:sz w:val="20"/>
          <w:szCs w:val="24"/>
          <w:rtl/>
        </w:rPr>
        <w:t>نصیری،</w:t>
      </w:r>
      <w:r w:rsidR="00B82599" w:rsidRPr="00A65FA1">
        <w:rPr>
          <w:rFonts w:ascii="Times New Roman" w:hAnsi="Times New Roman" w:cs="B Lotus" w:hint="cs"/>
          <w:sz w:val="20"/>
          <w:szCs w:val="24"/>
          <w:rtl/>
          <w:lang w:bidi="fa-IR"/>
        </w:rPr>
        <w:t xml:space="preserve"> 1397).</w:t>
      </w:r>
      <w:r w:rsidRPr="00A65FA1">
        <w:rPr>
          <w:rFonts w:ascii="Times New Roman" w:hAnsi="Times New Roman" w:cs="B Lotus" w:hint="cs"/>
          <w:sz w:val="20"/>
          <w:szCs w:val="24"/>
          <w:rtl/>
          <w:lang w:bidi="fa-IR"/>
        </w:rPr>
        <w:t xml:space="preserve"> مسئله دیگری که در این میان حائز اهمیت است آموزش غیرمستقیم از طریق مشارکت در رویدادهای متنوع می</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باشد. آموزش غیر مستقیم د</w:t>
      </w:r>
      <w:r w:rsidRPr="00A65FA1">
        <w:rPr>
          <w:rFonts w:ascii="Times New Roman" w:hAnsi="Times New Roman" w:cs="B Lotus"/>
          <w:sz w:val="20"/>
          <w:szCs w:val="24"/>
          <w:rtl/>
        </w:rPr>
        <w:t>نیا را از دریچه دید فراگیر نگریسته و بر</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 xml:space="preserve">آگاهی </w:t>
      </w:r>
      <w:r w:rsidRPr="00A65FA1">
        <w:rPr>
          <w:rFonts w:ascii="Times New Roman" w:hAnsi="Times New Roman" w:cs="B Lotus" w:hint="cs"/>
          <w:sz w:val="20"/>
          <w:szCs w:val="24"/>
          <w:rtl/>
        </w:rPr>
        <w:t>آنان</w:t>
      </w:r>
      <w:r w:rsidRPr="00A65FA1">
        <w:rPr>
          <w:rFonts w:ascii="Times New Roman" w:hAnsi="Times New Roman" w:cs="B Lotus"/>
          <w:sz w:val="20"/>
          <w:szCs w:val="24"/>
          <w:rtl/>
        </w:rPr>
        <w:t xml:space="preserve"> از احساسات و ادراکات خویش می</w:t>
      </w:r>
      <w:r w:rsidRPr="00A65FA1">
        <w:rPr>
          <w:rFonts w:ascii="Times New Roman" w:hAnsi="Times New Roman" w:cs="B Lotus"/>
          <w:sz w:val="20"/>
          <w:szCs w:val="24"/>
          <w:rtl/>
        </w:rPr>
        <w:softHyphen/>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افزای</w:t>
      </w:r>
      <w:r w:rsidRPr="00A65FA1">
        <w:rPr>
          <w:rFonts w:ascii="Times New Roman" w:hAnsi="Times New Roman" w:cs="B Lotus" w:hint="cs"/>
          <w:sz w:val="20"/>
          <w:szCs w:val="24"/>
          <w:rtl/>
        </w:rPr>
        <w:t>د (</w:t>
      </w:r>
      <w:r w:rsidRPr="00A65FA1">
        <w:rPr>
          <w:rFonts w:ascii="Times New Roman" w:hAnsi="Times New Roman" w:cs="B Lotus"/>
          <w:sz w:val="20"/>
          <w:szCs w:val="24"/>
          <w:rtl/>
        </w:rPr>
        <w:t>جویس</w:t>
      </w:r>
      <w:r w:rsidRPr="00A65FA1">
        <w:rPr>
          <w:rFonts w:ascii="Times New Roman" w:hAnsi="Times New Roman" w:cs="B Lotus" w:hint="cs"/>
          <w:sz w:val="20"/>
          <w:szCs w:val="24"/>
          <w:rtl/>
        </w:rPr>
        <w:t>،</w:t>
      </w:r>
      <w:r w:rsidR="00C922BD" w:rsidRPr="00A65FA1">
        <w:rPr>
          <w:rFonts w:ascii="Times New Roman" w:hAnsi="Times New Roman" w:cs="B Lotus"/>
          <w:sz w:val="20"/>
          <w:szCs w:val="24"/>
          <w:rtl/>
        </w:rPr>
        <w:t xml:space="preserve"> ویل</w:t>
      </w:r>
      <w:r w:rsidR="00C922BD" w:rsidRPr="00A65FA1">
        <w:rPr>
          <w:rFonts w:ascii="Times New Roman" w:hAnsi="Times New Roman" w:cs="B Lotus" w:hint="cs"/>
          <w:sz w:val="20"/>
          <w:szCs w:val="24"/>
          <w:rtl/>
        </w:rPr>
        <w:t xml:space="preserve"> و </w:t>
      </w:r>
      <w:r w:rsidR="00C922BD" w:rsidRPr="00A65FA1">
        <w:rPr>
          <w:rFonts w:ascii="Times New Roman" w:hAnsi="Times New Roman" w:cs="B Lotus"/>
          <w:sz w:val="20"/>
          <w:szCs w:val="24"/>
          <w:rtl/>
        </w:rPr>
        <w:t>کالهون</w:t>
      </w:r>
      <w:r w:rsidR="00C922BD" w:rsidRPr="00A65FA1">
        <w:rPr>
          <w:rFonts w:ascii="Times New Roman" w:hAnsi="Times New Roman" w:cs="B Lotus" w:hint="cs"/>
          <w:sz w:val="20"/>
          <w:szCs w:val="24"/>
          <w:rtl/>
        </w:rPr>
        <w:t>،</w:t>
      </w:r>
      <w:r w:rsidRPr="00A65FA1">
        <w:rPr>
          <w:rFonts w:ascii="Times New Roman" w:hAnsi="Times New Roman" w:cs="B Lotus" w:hint="cs"/>
          <w:sz w:val="20"/>
          <w:szCs w:val="24"/>
          <w:rtl/>
        </w:rPr>
        <w:t xml:space="preserve"> 1394). این آموزش ب</w:t>
      </w:r>
      <w:r w:rsidRPr="00A65FA1">
        <w:rPr>
          <w:rFonts w:ascii="Times New Roman" w:hAnsi="Times New Roman" w:cs="B Lotus"/>
          <w:sz w:val="20"/>
          <w:szCs w:val="24"/>
          <w:rtl/>
        </w:rPr>
        <w:t xml:space="preserve">ه دنبال مشارکت </w:t>
      </w:r>
      <w:r w:rsidRPr="00A65FA1">
        <w:rPr>
          <w:rFonts w:ascii="Times New Roman" w:hAnsi="Times New Roman" w:cs="B Lotus" w:hint="cs"/>
          <w:sz w:val="20"/>
          <w:szCs w:val="24"/>
          <w:rtl/>
        </w:rPr>
        <w:t>هرچه بیشتر</w:t>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دانشجویان</w:t>
      </w:r>
      <w:r w:rsidRPr="00A65FA1">
        <w:rPr>
          <w:rFonts w:ascii="Times New Roman" w:hAnsi="Times New Roman" w:cs="B Lotus"/>
          <w:sz w:val="20"/>
          <w:szCs w:val="24"/>
          <w:rtl/>
        </w:rPr>
        <w:t xml:space="preserve"> در مشاهده، تحقیق، استنباط، فرضیه دادن، مسأله </w:t>
      </w:r>
      <w:r w:rsidRPr="00A65FA1">
        <w:rPr>
          <w:rFonts w:ascii="Times New Roman" w:hAnsi="Times New Roman" w:cs="B Lotus"/>
          <w:sz w:val="20"/>
          <w:szCs w:val="24"/>
          <w:rtl/>
        </w:rPr>
        <w:softHyphen/>
        <w:t xml:space="preserve">گشایی و </w:t>
      </w:r>
      <w:r w:rsidRPr="00A65FA1">
        <w:rPr>
          <w:rFonts w:ascii="Times New Roman" w:hAnsi="Times New Roman" w:cs="B Lotus" w:hint="cs"/>
          <w:sz w:val="20"/>
          <w:szCs w:val="24"/>
          <w:rtl/>
        </w:rPr>
        <w:t>ساخت</w:t>
      </w:r>
      <w:r w:rsidRPr="00A65FA1">
        <w:rPr>
          <w:rFonts w:ascii="Times New Roman" w:hAnsi="Times New Roman" w:cs="B Lotus"/>
          <w:sz w:val="20"/>
          <w:szCs w:val="24"/>
          <w:rtl/>
        </w:rPr>
        <w:t xml:space="preserve"> دانش جدید است</w:t>
      </w:r>
      <w:r w:rsidRPr="00A65FA1">
        <w:rPr>
          <w:rFonts w:ascii="Times New Roman" w:hAnsi="Times New Roman" w:cs="B Lotus" w:hint="cs"/>
          <w:sz w:val="20"/>
          <w:szCs w:val="24"/>
          <w:rtl/>
        </w:rPr>
        <w:t xml:space="preserve"> (اسدزاده، 1399). امروزه </w:t>
      </w:r>
      <w:r w:rsidRPr="00A65FA1">
        <w:rPr>
          <w:rFonts w:ascii="Times New Roman" w:hAnsi="Times New Roman" w:cs="B Lotus"/>
          <w:sz w:val="20"/>
          <w:szCs w:val="24"/>
          <w:rtl/>
        </w:rPr>
        <w:t>ما</w:t>
      </w:r>
      <w:r w:rsidRPr="00A65FA1">
        <w:rPr>
          <w:rFonts w:ascii="Times New Roman" w:hAnsi="Times New Roman" w:cs="B Lotus"/>
          <w:sz w:val="20"/>
          <w:szCs w:val="24"/>
        </w:rPr>
        <w:t xml:space="preserve"> </w:t>
      </w:r>
      <w:r w:rsidRPr="00A65FA1">
        <w:rPr>
          <w:rFonts w:ascii="Times New Roman" w:hAnsi="Times New Roman" w:cs="B Lotus"/>
          <w:sz w:val="20"/>
          <w:szCs w:val="24"/>
          <w:rtl/>
        </w:rPr>
        <w:t>با</w:t>
      </w:r>
      <w:r w:rsidRPr="00A65FA1">
        <w:rPr>
          <w:rFonts w:ascii="Times New Roman" w:hAnsi="Times New Roman" w:cs="B Lotus"/>
          <w:sz w:val="20"/>
          <w:szCs w:val="24"/>
        </w:rPr>
        <w:t xml:space="preserve"> </w:t>
      </w:r>
      <w:r w:rsidRPr="00A65FA1">
        <w:rPr>
          <w:rFonts w:ascii="Times New Roman" w:hAnsi="Times New Roman" w:cs="B Lotus"/>
          <w:sz w:val="20"/>
          <w:szCs w:val="24"/>
          <w:rtl/>
        </w:rPr>
        <w:t>دانشجویانی</w:t>
      </w:r>
      <w:r w:rsidRPr="00A65FA1">
        <w:rPr>
          <w:rFonts w:ascii="Times New Roman" w:hAnsi="Times New Roman" w:cs="B Lotus"/>
          <w:sz w:val="20"/>
          <w:szCs w:val="24"/>
        </w:rPr>
        <w:t xml:space="preserve"> </w:t>
      </w:r>
      <w:r w:rsidRPr="00A65FA1">
        <w:rPr>
          <w:rFonts w:ascii="Times New Roman" w:hAnsi="Times New Roman" w:cs="B Lotus"/>
          <w:sz w:val="20"/>
          <w:szCs w:val="24"/>
          <w:rtl/>
        </w:rPr>
        <w:t>مواجه هستیم</w:t>
      </w:r>
      <w:r w:rsidRPr="00A65FA1">
        <w:rPr>
          <w:rFonts w:ascii="Times New Roman" w:hAnsi="Times New Roman" w:cs="B Lotus"/>
          <w:sz w:val="20"/>
          <w:szCs w:val="24"/>
        </w:rPr>
        <w:t xml:space="preserve"> </w:t>
      </w:r>
      <w:r w:rsidRPr="00A65FA1">
        <w:rPr>
          <w:rFonts w:ascii="Times New Roman" w:hAnsi="Times New Roman" w:cs="B Lotus"/>
          <w:sz w:val="20"/>
          <w:szCs w:val="24"/>
          <w:rtl/>
        </w:rPr>
        <w:t>که با</w:t>
      </w:r>
      <w:r w:rsidRPr="00A65FA1">
        <w:rPr>
          <w:rFonts w:ascii="Times New Roman" w:hAnsi="Times New Roman" w:cs="B Lotus"/>
          <w:sz w:val="20"/>
          <w:szCs w:val="24"/>
        </w:rPr>
        <w:t xml:space="preserve"> </w:t>
      </w:r>
      <w:r w:rsidRPr="00A65FA1">
        <w:rPr>
          <w:rFonts w:ascii="Times New Roman" w:hAnsi="Times New Roman" w:cs="B Lotus"/>
          <w:sz w:val="20"/>
          <w:szCs w:val="24"/>
          <w:rtl/>
        </w:rPr>
        <w:t>ارتباطات</w:t>
      </w:r>
      <w:r w:rsidRPr="00A65FA1">
        <w:rPr>
          <w:rFonts w:ascii="Times New Roman" w:hAnsi="Times New Roman" w:cs="B Lotus"/>
          <w:sz w:val="20"/>
          <w:szCs w:val="24"/>
        </w:rPr>
        <w:t xml:space="preserve"> </w:t>
      </w:r>
      <w:r w:rsidRPr="00A65FA1">
        <w:rPr>
          <w:rFonts w:ascii="Times New Roman" w:hAnsi="Times New Roman" w:cs="B Lotus"/>
          <w:sz w:val="20"/>
          <w:szCs w:val="24"/>
          <w:rtl/>
        </w:rPr>
        <w:t>نامحدودي</w:t>
      </w:r>
      <w:r w:rsidRPr="00A65FA1">
        <w:rPr>
          <w:rFonts w:ascii="Times New Roman" w:hAnsi="Times New Roman" w:cs="B Lotus"/>
          <w:sz w:val="20"/>
          <w:szCs w:val="24"/>
        </w:rPr>
        <w:t xml:space="preserve"> </w:t>
      </w:r>
      <w:r w:rsidRPr="00A65FA1">
        <w:rPr>
          <w:rFonts w:ascii="Times New Roman" w:hAnsi="Times New Roman" w:cs="B Lotu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sz w:val="20"/>
          <w:szCs w:val="24"/>
          <w:rtl/>
        </w:rPr>
        <w:t>ایجاد</w:t>
      </w:r>
      <w:r w:rsidRPr="00A65FA1">
        <w:rPr>
          <w:rFonts w:ascii="Times New Roman" w:hAnsi="Times New Roman" w:cs="B Lotus"/>
          <w:sz w:val="20"/>
          <w:szCs w:val="24"/>
        </w:rPr>
        <w:t xml:space="preserve"> </w:t>
      </w:r>
      <w:r w:rsidRPr="00A65FA1">
        <w:rPr>
          <w:rFonts w:ascii="Times New Roman" w:hAnsi="Times New Roman" w:cs="B Lotus"/>
          <w:sz w:val="20"/>
          <w:szCs w:val="24"/>
          <w:rtl/>
        </w:rPr>
        <w:t>می</w:t>
      </w:r>
      <w:r w:rsidR="001024BA" w:rsidRPr="00A65FA1">
        <w:rPr>
          <w:rFonts w:ascii="Times New Roman" w:hAnsi="Times New Roman" w:cs="B Lotus"/>
          <w:sz w:val="20"/>
          <w:szCs w:val="24"/>
          <w:rtl/>
        </w:rPr>
        <w:softHyphen/>
      </w:r>
      <w:r w:rsidRPr="00A65FA1">
        <w:rPr>
          <w:rFonts w:ascii="Times New Roman" w:hAnsi="Times New Roman" w:cs="B Lotus"/>
          <w:sz w:val="20"/>
          <w:szCs w:val="24"/>
          <w:rtl/>
        </w:rPr>
        <w:t>کنند</w:t>
      </w:r>
      <w:r w:rsidRPr="00A65FA1">
        <w:rPr>
          <w:rFonts w:ascii="Times New Roman" w:hAnsi="Times New Roman" w:cs="B Lotus"/>
          <w:sz w:val="20"/>
          <w:szCs w:val="24"/>
        </w:rPr>
        <w:t xml:space="preserve"> </w:t>
      </w:r>
      <w:r w:rsidRPr="00A65FA1">
        <w:rPr>
          <w:rFonts w:ascii="Times New Roman" w:hAnsi="Times New Roman" w:cs="B Lotu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sz w:val="20"/>
          <w:szCs w:val="24"/>
          <w:rtl/>
        </w:rPr>
        <w:t>ساختن</w:t>
      </w:r>
      <w:r w:rsidRPr="00A65FA1">
        <w:rPr>
          <w:rFonts w:ascii="Times New Roman" w:hAnsi="Times New Roman" w:cs="B Lotus"/>
          <w:sz w:val="20"/>
          <w:szCs w:val="24"/>
        </w:rPr>
        <w:t xml:space="preserve"> </w:t>
      </w:r>
      <w:r w:rsidRPr="00A65FA1">
        <w:rPr>
          <w:rFonts w:ascii="Times New Roman" w:hAnsi="Times New Roman" w:cs="B Lotus"/>
          <w:sz w:val="20"/>
          <w:szCs w:val="24"/>
          <w:rtl/>
        </w:rPr>
        <w:t>دانش</w:t>
      </w:r>
      <w:r w:rsidRPr="00A65FA1">
        <w:rPr>
          <w:rFonts w:ascii="Times New Roman" w:hAnsi="Times New Roman" w:cs="B Lotus"/>
          <w:sz w:val="20"/>
          <w:szCs w:val="24"/>
        </w:rPr>
        <w:t xml:space="preserve"> </w:t>
      </w:r>
      <w:r w:rsidRPr="00A65FA1">
        <w:rPr>
          <w:rFonts w:ascii="Times New Roman" w:hAnsi="Times New Roman" w:cs="B Lotus"/>
          <w:sz w:val="20"/>
          <w:szCs w:val="24"/>
          <w:rtl/>
        </w:rPr>
        <w:t>نقش</w:t>
      </w:r>
      <w:r w:rsidRPr="00A65FA1">
        <w:rPr>
          <w:rFonts w:ascii="Times New Roman" w:hAnsi="Times New Roman" w:cs="B Lotus"/>
          <w:sz w:val="20"/>
          <w:szCs w:val="24"/>
        </w:rPr>
        <w:t xml:space="preserve"> </w:t>
      </w:r>
      <w:r w:rsidRPr="00A65FA1">
        <w:rPr>
          <w:rFonts w:ascii="Times New Roman" w:hAnsi="Times New Roman" w:cs="B Lotus"/>
          <w:sz w:val="20"/>
          <w:szCs w:val="24"/>
          <w:rtl/>
        </w:rPr>
        <w:t>اساسی</w:t>
      </w:r>
      <w:r w:rsidRPr="00A65FA1">
        <w:rPr>
          <w:rFonts w:ascii="Times New Roman" w:hAnsi="Times New Roman" w:cs="B Lotus"/>
          <w:sz w:val="20"/>
          <w:szCs w:val="24"/>
        </w:rPr>
        <w:t xml:space="preserve"> </w:t>
      </w:r>
      <w:r w:rsidRPr="00A65FA1">
        <w:rPr>
          <w:rFonts w:ascii="Times New Roman" w:hAnsi="Times New Roman" w:cs="B Lotus"/>
          <w:sz w:val="20"/>
          <w:szCs w:val="24"/>
          <w:rtl/>
        </w:rPr>
        <w:t>دارند</w:t>
      </w:r>
      <w:r w:rsidRPr="00A65FA1">
        <w:rPr>
          <w:rFonts w:ascii="Times New Roman" w:hAnsi="Times New Roman" w:cs="B Lotus" w:hint="cs"/>
          <w:sz w:val="20"/>
          <w:szCs w:val="24"/>
          <w:rtl/>
        </w:rPr>
        <w:t>. این دانشجویان م</w:t>
      </w:r>
      <w:r w:rsidRPr="00A65FA1">
        <w:rPr>
          <w:rFonts w:ascii="Times New Roman" w:hAnsi="Times New Roman" w:cs="B Lotus"/>
          <w:sz w:val="20"/>
          <w:szCs w:val="24"/>
          <w:rtl/>
        </w:rPr>
        <w:t>ی</w:t>
      </w:r>
      <w:r w:rsidR="001024BA" w:rsidRPr="00A65FA1">
        <w:rPr>
          <w:rFonts w:ascii="Times New Roman" w:hAnsi="Times New Roman" w:cs="B Lotus"/>
          <w:sz w:val="20"/>
          <w:szCs w:val="24"/>
          <w:rtl/>
        </w:rPr>
        <w:softHyphen/>
      </w:r>
      <w:r w:rsidRPr="00A65FA1">
        <w:rPr>
          <w:rFonts w:ascii="Times New Roman" w:hAnsi="Times New Roman" w:cs="B Lotus"/>
          <w:sz w:val="20"/>
          <w:szCs w:val="24"/>
          <w:rtl/>
        </w:rPr>
        <w:t>توانند</w:t>
      </w:r>
      <w:r w:rsidRPr="00A65FA1">
        <w:rPr>
          <w:rFonts w:ascii="Times New Roman" w:hAnsi="Times New Roman" w:cs="B Lotus"/>
          <w:sz w:val="20"/>
          <w:szCs w:val="24"/>
        </w:rPr>
        <w:t xml:space="preserve"> </w:t>
      </w:r>
      <w:r w:rsidRPr="00A65FA1">
        <w:rPr>
          <w:rFonts w:ascii="Times New Roman" w:hAnsi="Times New Roman" w:cs="B Lotus"/>
          <w:sz w:val="20"/>
          <w:szCs w:val="24"/>
          <w:rtl/>
        </w:rPr>
        <w:t>چیزهایی بدانند</w:t>
      </w:r>
      <w:r w:rsidRPr="00A65FA1">
        <w:rPr>
          <w:rFonts w:ascii="Times New Roman" w:hAnsi="Times New Roman" w:cs="B Lotus"/>
          <w:sz w:val="20"/>
          <w:szCs w:val="24"/>
        </w:rPr>
        <w:t xml:space="preserve"> </w:t>
      </w:r>
      <w:r w:rsidRPr="00A65FA1">
        <w:rPr>
          <w:rFonts w:ascii="Times New Roman" w:hAnsi="Times New Roman" w:cs="B Lotus"/>
          <w:sz w:val="20"/>
          <w:szCs w:val="24"/>
          <w:rtl/>
        </w:rPr>
        <w:t>یا</w:t>
      </w:r>
      <w:r w:rsidRPr="00A65FA1">
        <w:rPr>
          <w:rFonts w:ascii="Times New Roman" w:hAnsi="Times New Roman" w:cs="B Lotus"/>
          <w:sz w:val="20"/>
          <w:szCs w:val="24"/>
        </w:rPr>
        <w:t xml:space="preserve"> </w:t>
      </w:r>
      <w:r w:rsidRPr="00A65FA1">
        <w:rPr>
          <w:rFonts w:ascii="Times New Roman" w:hAnsi="Times New Roman" w:cs="B Lotus"/>
          <w:sz w:val="20"/>
          <w:szCs w:val="24"/>
          <w:rtl/>
        </w:rPr>
        <w:t>دانشی</w:t>
      </w:r>
      <w:r w:rsidRPr="00A65FA1">
        <w:rPr>
          <w:rFonts w:ascii="Times New Roman" w:hAnsi="Times New Roman" w:cs="B Lotus"/>
          <w:sz w:val="20"/>
          <w:szCs w:val="24"/>
        </w:rPr>
        <w:t xml:space="preserve"> </w:t>
      </w:r>
      <w:r w:rsidRPr="00A65FA1">
        <w:rPr>
          <w:rFonts w:ascii="Times New Roman" w:hAnsi="Times New Roman" w:cs="B Lotus"/>
          <w:sz w:val="20"/>
          <w:szCs w:val="24"/>
          <w:rtl/>
        </w:rPr>
        <w:t>بسازند</w:t>
      </w:r>
      <w:r w:rsidRPr="00A65FA1">
        <w:rPr>
          <w:rFonts w:ascii="Times New Roman" w:hAnsi="Times New Roman" w:cs="B Lotus"/>
          <w:sz w:val="20"/>
          <w:szCs w:val="24"/>
        </w:rPr>
        <w:t xml:space="preserve"> </w:t>
      </w:r>
      <w:r w:rsidRPr="00A65FA1">
        <w:rPr>
          <w:rFonts w:ascii="Times New Roman" w:hAnsi="Times New Roman" w:cs="B Lotu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sz w:val="20"/>
          <w:szCs w:val="24"/>
          <w:rtl/>
        </w:rPr>
        <w:t>معلم</w:t>
      </w:r>
      <w:r w:rsidRPr="00A65FA1">
        <w:rPr>
          <w:rFonts w:ascii="Times New Roman" w:hAnsi="Times New Roman" w:cs="B Lotus"/>
          <w:sz w:val="20"/>
          <w:szCs w:val="24"/>
        </w:rPr>
        <w:t xml:space="preserve"> </w:t>
      </w:r>
      <w:r w:rsidRPr="00A65FA1">
        <w:rPr>
          <w:rFonts w:ascii="Times New Roman" w:hAnsi="Times New Roman" w:cs="B Lotus"/>
          <w:sz w:val="20"/>
          <w:szCs w:val="24"/>
          <w:rtl/>
        </w:rPr>
        <w:t>نقش</w:t>
      </w:r>
      <w:r w:rsidRPr="00A65FA1">
        <w:rPr>
          <w:rFonts w:ascii="Times New Roman" w:hAnsi="Times New Roman" w:cs="B Lotus"/>
          <w:sz w:val="20"/>
          <w:szCs w:val="24"/>
        </w:rPr>
        <w:t xml:space="preserve"> </w:t>
      </w:r>
      <w:r w:rsidRPr="00A65FA1">
        <w:rPr>
          <w:rFonts w:ascii="Times New Roman" w:hAnsi="Times New Roman" w:cs="B Lotus"/>
          <w:sz w:val="20"/>
          <w:szCs w:val="24"/>
          <w:rtl/>
        </w:rPr>
        <w:t>کمی</w:t>
      </w:r>
      <w:r w:rsidRPr="00A65FA1">
        <w:rPr>
          <w:rFonts w:ascii="Times New Roman" w:hAnsi="Times New Roman" w:cs="B Lotus"/>
          <w:sz w:val="20"/>
          <w:szCs w:val="24"/>
        </w:rPr>
        <w:t xml:space="preserve"> </w:t>
      </w:r>
      <w:r w:rsidRPr="00A65FA1">
        <w:rPr>
          <w:rFonts w:ascii="Times New Roman" w:hAnsi="Times New Roman" w:cs="B Lotu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sz w:val="20"/>
          <w:szCs w:val="24"/>
          <w:rtl/>
        </w:rPr>
        <w:t>ساخت</w:t>
      </w:r>
      <w:r w:rsidRPr="00A65FA1">
        <w:rPr>
          <w:rFonts w:ascii="Times New Roman" w:hAnsi="Times New Roman" w:cs="B Lotus"/>
          <w:sz w:val="20"/>
          <w:szCs w:val="24"/>
        </w:rPr>
        <w:t xml:space="preserve"> </w:t>
      </w:r>
      <w:r w:rsidRPr="00A65FA1">
        <w:rPr>
          <w:rFonts w:ascii="Times New Roman" w:hAnsi="Times New Roman" w:cs="B Lotus"/>
          <w:sz w:val="20"/>
          <w:szCs w:val="24"/>
          <w:rtl/>
        </w:rPr>
        <w:t>آنها</w:t>
      </w:r>
      <w:r w:rsidRPr="00A65FA1">
        <w:rPr>
          <w:rFonts w:ascii="Times New Roman" w:hAnsi="Times New Roman" w:cs="B Lotus"/>
          <w:sz w:val="20"/>
          <w:szCs w:val="24"/>
        </w:rPr>
        <w:t xml:space="preserve"> </w:t>
      </w:r>
      <w:r w:rsidRPr="00A65FA1">
        <w:rPr>
          <w:rFonts w:ascii="Times New Roman" w:hAnsi="Times New Roman" w:cs="B Lotus"/>
          <w:sz w:val="20"/>
          <w:szCs w:val="24"/>
          <w:rtl/>
        </w:rPr>
        <w:t>دارد.</w:t>
      </w:r>
      <w:r w:rsidRPr="00A65FA1">
        <w:rPr>
          <w:rFonts w:ascii="Times New Roman" w:hAnsi="Times New Roman" w:cs="B Lotus" w:hint="cs"/>
          <w:sz w:val="20"/>
          <w:szCs w:val="24"/>
          <w:rtl/>
        </w:rPr>
        <w:t xml:space="preserve"> ازآنجایی</w:t>
      </w:r>
      <w:r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که </w:t>
      </w:r>
      <w:r w:rsidRPr="00A65FA1">
        <w:rPr>
          <w:rFonts w:ascii="Times New Roman" w:hAnsi="Times New Roman" w:cs="B Lotus"/>
          <w:sz w:val="20"/>
          <w:szCs w:val="24"/>
          <w:rtl/>
        </w:rPr>
        <w:t>یکی</w:t>
      </w:r>
      <w:r w:rsidRPr="00A65FA1">
        <w:rPr>
          <w:rFonts w:ascii="Times New Roman" w:hAnsi="Times New Roman" w:cs="B Lotus"/>
          <w:sz w:val="20"/>
          <w:szCs w:val="24"/>
        </w:rPr>
        <w:t xml:space="preserve"> </w:t>
      </w:r>
      <w:r w:rsidRPr="00A65FA1">
        <w:rPr>
          <w:rFonts w:ascii="Times New Roman" w:hAnsi="Times New Roman" w:cs="B Lotu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sz w:val="20"/>
          <w:szCs w:val="24"/>
          <w:rtl/>
        </w:rPr>
        <w:t>مهم</w:t>
      </w:r>
      <w:r w:rsidR="001024BA" w:rsidRPr="00A65FA1">
        <w:rPr>
          <w:rFonts w:ascii="Times New Roman" w:hAnsi="Times New Roman" w:cs="B Lotus"/>
          <w:sz w:val="20"/>
          <w:szCs w:val="24"/>
          <w:rtl/>
        </w:rPr>
        <w:softHyphen/>
      </w:r>
      <w:r w:rsidRPr="00A65FA1">
        <w:rPr>
          <w:rFonts w:ascii="Times New Roman" w:hAnsi="Times New Roman" w:cs="B Lotus"/>
          <w:sz w:val="20"/>
          <w:szCs w:val="24"/>
          <w:rtl/>
        </w:rPr>
        <w:t>ترین</w:t>
      </w:r>
      <w:r w:rsidRPr="00A65FA1">
        <w:rPr>
          <w:rFonts w:ascii="Times New Roman" w:hAnsi="Times New Roman" w:cs="B Lotus"/>
          <w:sz w:val="20"/>
          <w:szCs w:val="24"/>
        </w:rPr>
        <w:t xml:space="preserve"> </w:t>
      </w:r>
      <w:r w:rsidRPr="00A65FA1">
        <w:rPr>
          <w:rFonts w:ascii="Times New Roman" w:hAnsi="Times New Roman" w:cs="B Lotus"/>
          <w:sz w:val="20"/>
          <w:szCs w:val="24"/>
          <w:rtl/>
        </w:rPr>
        <w:t>محورهاي</w:t>
      </w:r>
      <w:r w:rsidRPr="00A65FA1">
        <w:rPr>
          <w:rFonts w:ascii="Times New Roman" w:hAnsi="Times New Roman" w:cs="B Lotus"/>
          <w:sz w:val="20"/>
          <w:szCs w:val="24"/>
        </w:rPr>
        <w:t xml:space="preserve"> </w:t>
      </w:r>
      <w:r w:rsidRPr="00A65FA1">
        <w:rPr>
          <w:rFonts w:ascii="Times New Roman" w:hAnsi="Times New Roman" w:cs="B Lotus"/>
          <w:sz w:val="20"/>
          <w:szCs w:val="24"/>
          <w:rtl/>
        </w:rPr>
        <w:t>یادگیري</w:t>
      </w:r>
      <w:r w:rsidRPr="00A65FA1">
        <w:rPr>
          <w:rFonts w:ascii="Times New Roman" w:hAnsi="Times New Roman" w:cs="B Lotus"/>
          <w:sz w:val="20"/>
          <w:szCs w:val="24"/>
        </w:rPr>
        <w:t xml:space="preserve"> </w:t>
      </w:r>
      <w:r w:rsidRPr="00A65FA1">
        <w:rPr>
          <w:rFonts w:ascii="Times New Roman" w:hAnsi="Times New Roman" w:cs="B Lotus"/>
          <w:sz w:val="20"/>
          <w:szCs w:val="24"/>
          <w:rtl/>
        </w:rPr>
        <w:t>ساخت</w:t>
      </w:r>
      <w:r w:rsidRPr="00A65FA1">
        <w:rPr>
          <w:rFonts w:ascii="Times New Roman" w:hAnsi="Times New Roman" w:cs="B Lotus"/>
          <w:sz w:val="20"/>
          <w:szCs w:val="24"/>
          <w:rtl/>
        </w:rPr>
        <w:softHyphen/>
        <w:t>گرایانه</w:t>
      </w:r>
      <w:r w:rsidRPr="00A65FA1">
        <w:rPr>
          <w:rFonts w:ascii="Times New Roman" w:hAnsi="Times New Roman" w:cs="B Lotus"/>
          <w:sz w:val="20"/>
          <w:szCs w:val="24"/>
        </w:rPr>
        <w:t xml:space="preserve"> </w:t>
      </w:r>
      <w:r w:rsidRPr="00A65FA1">
        <w:rPr>
          <w:rFonts w:ascii="Times New Roman" w:hAnsi="Times New Roman" w:cs="B Lotus"/>
          <w:sz w:val="20"/>
          <w:szCs w:val="24"/>
          <w:rtl/>
        </w:rPr>
        <w:t>تعامل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گروه</w:t>
      </w:r>
      <w:r w:rsidRPr="00A65FA1">
        <w:rPr>
          <w:rFonts w:ascii="Times New Roman" w:hAnsi="Times New Roman" w:cs="B Lotus"/>
          <w:sz w:val="20"/>
          <w:szCs w:val="24"/>
          <w:rtl/>
        </w:rPr>
        <w:softHyphen/>
      </w:r>
      <w:r w:rsidRPr="00A65FA1">
        <w:rPr>
          <w:rFonts w:ascii="Times New Roman" w:hAnsi="Times New Roman" w:cs="B Lotus" w:hint="cs"/>
          <w:sz w:val="20"/>
          <w:szCs w:val="24"/>
          <w:rtl/>
        </w:rPr>
        <w:t>های</w:t>
      </w:r>
      <w:r w:rsidRPr="00A65FA1">
        <w:rPr>
          <w:rFonts w:ascii="Times New Roman" w:hAnsi="Times New Roman" w:cs="B Lotus"/>
          <w:sz w:val="20"/>
          <w:szCs w:val="24"/>
        </w:rPr>
        <w:t xml:space="preserve"> </w:t>
      </w:r>
      <w:r w:rsidRPr="00A65FA1">
        <w:rPr>
          <w:rFonts w:ascii="Times New Roman" w:hAnsi="Times New Roman" w:cs="B Lotus"/>
          <w:sz w:val="20"/>
          <w:szCs w:val="24"/>
          <w:rtl/>
        </w:rPr>
        <w:t>مختلف</w:t>
      </w:r>
      <w:r w:rsidRPr="00A65FA1">
        <w:rPr>
          <w:rFonts w:ascii="Times New Roman" w:hAnsi="Times New Roman" w:cs="B Lotus"/>
          <w:sz w:val="20"/>
          <w:szCs w:val="24"/>
        </w:rPr>
        <w:t xml:space="preserve"> </w:t>
      </w:r>
      <w:r w:rsidRPr="00A65FA1">
        <w:rPr>
          <w:rFonts w:ascii="Times New Roman" w:hAnsi="Times New Roman" w:cs="B Lotus"/>
          <w:sz w:val="20"/>
          <w:szCs w:val="24"/>
          <w:rtl/>
        </w:rPr>
        <w:t>درگیر</w:t>
      </w:r>
      <w:r w:rsidRPr="00A65FA1">
        <w:rPr>
          <w:rFonts w:ascii="Times New Roman" w:hAnsi="Times New Roman" w:cs="B Lotus"/>
          <w:sz w:val="20"/>
          <w:szCs w:val="24"/>
        </w:rPr>
        <w:t xml:space="preserve"> </w:t>
      </w:r>
      <w:r w:rsidRPr="00A65FA1">
        <w:rPr>
          <w:rFonts w:ascii="Times New Roman" w:hAnsi="Times New Roman" w:cs="B Lotu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sz w:val="20"/>
          <w:szCs w:val="24"/>
          <w:rtl/>
        </w:rPr>
        <w:t>آموزش</w:t>
      </w:r>
      <w:r w:rsidRPr="00A65FA1">
        <w:rPr>
          <w:rFonts w:ascii="Times New Roman" w:hAnsi="Times New Roman" w:cs="B Lotus"/>
          <w:sz w:val="20"/>
          <w:szCs w:val="24"/>
        </w:rPr>
        <w:t xml:space="preserve"> </w:t>
      </w:r>
      <w:r w:rsidRPr="00A65FA1">
        <w:rPr>
          <w:rFonts w:ascii="Times New Roman" w:hAnsi="Times New Roman" w:cs="B Lotus"/>
          <w:sz w:val="20"/>
          <w:szCs w:val="24"/>
          <w:rtl/>
        </w:rPr>
        <w:t>است</w:t>
      </w:r>
      <w:r w:rsidRPr="00A65FA1">
        <w:rPr>
          <w:rFonts w:ascii="Times New Roman" w:hAnsi="Times New Roman" w:cs="B Lotus" w:hint="cs"/>
          <w:sz w:val="20"/>
          <w:szCs w:val="24"/>
          <w:rtl/>
        </w:rPr>
        <w:t xml:space="preserve"> این تعامل در محیط آموزش مجازی به صورت گسترده و فارغ از زمان و مکان می تواند اتفاق بیافتد (</w:t>
      </w:r>
      <w:r w:rsidRPr="00A65FA1">
        <w:rPr>
          <w:rFonts w:ascii="Times New Roman" w:hAnsi="Times New Roman" w:cs="B Lotus"/>
          <w:sz w:val="20"/>
          <w:szCs w:val="24"/>
          <w:rtl/>
        </w:rPr>
        <w:t>آندرسون</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و</w:t>
      </w:r>
      <w:r w:rsidRPr="00A65FA1">
        <w:rPr>
          <w:rFonts w:ascii="Times New Roman" w:hAnsi="Times New Roman" w:cs="B Lotus"/>
          <w:sz w:val="20"/>
          <w:szCs w:val="24"/>
          <w:lang w:bidi="fa-IR"/>
        </w:rPr>
        <w:t xml:space="preserve"> </w:t>
      </w:r>
      <w:r w:rsidR="00754AEC" w:rsidRPr="00A65FA1">
        <w:rPr>
          <w:rFonts w:ascii="Times New Roman" w:hAnsi="Times New Roman" w:cs="B Lotus"/>
          <w:sz w:val="20"/>
          <w:szCs w:val="24"/>
          <w:rtl/>
        </w:rPr>
        <w:t>الومی،</w:t>
      </w:r>
      <w:r w:rsidR="00754AEC" w:rsidRPr="00A65FA1">
        <w:rPr>
          <w:rFonts w:ascii="Times New Roman" w:hAnsi="Times New Roman" w:cs="B Lotus" w:hint="cs"/>
          <w:sz w:val="20"/>
          <w:szCs w:val="24"/>
          <w:rtl/>
        </w:rPr>
        <w:t xml:space="preserve"> </w:t>
      </w:r>
      <w:r w:rsidRPr="00A65FA1">
        <w:rPr>
          <w:rFonts w:ascii="Times New Roman" w:hAnsi="Times New Roman" w:cs="B Lotus"/>
          <w:sz w:val="20"/>
          <w:szCs w:val="24"/>
          <w:rtl/>
        </w:rPr>
        <w:t>1394</w:t>
      </w:r>
      <w:r w:rsidRPr="00A65FA1">
        <w:rPr>
          <w:rFonts w:ascii="Times New Roman" w:hAnsi="Times New Roman" w:cs="B Lotus" w:hint="cs"/>
          <w:sz w:val="20"/>
          <w:szCs w:val="24"/>
          <w:rtl/>
        </w:rPr>
        <w:t>) این خود نشان</w:t>
      </w:r>
      <w:r w:rsidR="001024BA" w:rsidRPr="00A65FA1">
        <w:rPr>
          <w:rFonts w:ascii="Times New Roman" w:hAnsi="Times New Roman" w:cs="B Lotus"/>
          <w:sz w:val="20"/>
          <w:szCs w:val="24"/>
          <w:rtl/>
        </w:rPr>
        <w:softHyphen/>
      </w:r>
      <w:r w:rsidRPr="00A65FA1">
        <w:rPr>
          <w:rFonts w:ascii="Times New Roman" w:hAnsi="Times New Roman" w:cs="B Lotus" w:hint="cs"/>
          <w:sz w:val="20"/>
          <w:szCs w:val="24"/>
          <w:rtl/>
        </w:rPr>
        <w:t>دهنده هم</w:t>
      </w:r>
      <w:r w:rsidRPr="00A65FA1">
        <w:rPr>
          <w:rFonts w:ascii="Times New Roman" w:hAnsi="Times New Roman" w:cs="B Lotus"/>
          <w:sz w:val="20"/>
          <w:szCs w:val="24"/>
          <w:rtl/>
        </w:rPr>
        <w:softHyphen/>
      </w:r>
      <w:r w:rsidRPr="00A65FA1">
        <w:rPr>
          <w:rFonts w:ascii="Times New Roman" w:hAnsi="Times New Roman" w:cs="B Lotus" w:hint="cs"/>
          <w:sz w:val="20"/>
          <w:szCs w:val="24"/>
          <w:rtl/>
        </w:rPr>
        <w:t>خوانی آموزش مجازی با محیط ساخت</w:t>
      </w:r>
      <w:r w:rsidRPr="00A65FA1">
        <w:rPr>
          <w:rFonts w:ascii="Times New Roman" w:hAnsi="Times New Roman" w:cs="B Lotus"/>
          <w:sz w:val="20"/>
          <w:szCs w:val="24"/>
          <w:rtl/>
        </w:rPr>
        <w:softHyphen/>
      </w:r>
      <w:r w:rsidRPr="00A65FA1">
        <w:rPr>
          <w:rFonts w:ascii="Times New Roman" w:hAnsi="Times New Roman" w:cs="B Lotus" w:hint="cs"/>
          <w:sz w:val="20"/>
          <w:szCs w:val="24"/>
          <w:rtl/>
        </w:rPr>
        <w:t>گرا است.</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بامطالعه نظریات مطرح‌شده در حوزه آموزش ساخت‌گرا یا سازنده</w:t>
      </w:r>
      <w:r w:rsidR="001024BA"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گرا، محیط‌های مناسب برای این آموزش باید دارای شرایطی باشند که در </w:t>
      </w:r>
      <w:r w:rsidR="00A65FA1">
        <w:rPr>
          <w:rFonts w:ascii="Times New Roman" w:hAnsi="Times New Roman" w:cs="B Lotus" w:hint="cs"/>
          <w:sz w:val="20"/>
          <w:szCs w:val="24"/>
          <w:rtl/>
        </w:rPr>
        <w:t>شکل 1</w:t>
      </w:r>
      <w:r w:rsidRPr="00A65FA1">
        <w:rPr>
          <w:rFonts w:ascii="Times New Roman" w:hAnsi="Times New Roman" w:cs="B Lotus" w:hint="cs"/>
          <w:sz w:val="20"/>
          <w:szCs w:val="24"/>
          <w:rtl/>
        </w:rPr>
        <w:t>، بدان پرداخته‌شده است.</w:t>
      </w:r>
    </w:p>
    <w:p w14:paraId="069176C9" w14:textId="77777777" w:rsidR="001024BA" w:rsidRPr="00A65FA1" w:rsidRDefault="001024BA" w:rsidP="00A65FA1">
      <w:pPr>
        <w:bidi/>
        <w:spacing w:after="0" w:line="240" w:lineRule="auto"/>
        <w:jc w:val="both"/>
        <w:rPr>
          <w:rFonts w:ascii="Times New Roman" w:hAnsi="Times New Roman" w:cs="B Lotus"/>
          <w:sz w:val="20"/>
          <w:szCs w:val="24"/>
          <w:rtl/>
        </w:rPr>
      </w:pPr>
    </w:p>
    <w:p w14:paraId="0AEDAF41" w14:textId="77777777" w:rsidR="00F54677" w:rsidRPr="00A65FA1" w:rsidRDefault="00F54677" w:rsidP="00A65FA1">
      <w:pPr>
        <w:bidi/>
        <w:spacing w:after="0" w:line="240" w:lineRule="auto"/>
        <w:rPr>
          <w:rFonts w:ascii="Times New Roman" w:hAnsi="Times New Roman" w:cs="B Lotus"/>
          <w:sz w:val="20"/>
          <w:szCs w:val="24"/>
          <w:rtl/>
          <w:lang w:bidi="fa-IR"/>
        </w:rPr>
      </w:pPr>
      <w:r w:rsidRPr="00A65FA1">
        <w:rPr>
          <w:rFonts w:ascii="Times New Roman" w:hAnsi="Times New Roman" w:cs="B Lotus"/>
          <w:noProof/>
          <w:sz w:val="20"/>
          <w:szCs w:val="24"/>
          <w:rtl/>
        </w:rPr>
        <w:drawing>
          <wp:inline distT="0" distB="0" distL="0" distR="0" wp14:anchorId="4E3ABD73" wp14:editId="624C66B8">
            <wp:extent cx="5784273" cy="1301750"/>
            <wp:effectExtent l="57150" t="0" r="102235"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B691685" w14:textId="157EE1E3" w:rsidR="00F54677" w:rsidRPr="00A65FA1" w:rsidRDefault="00A65FA1" w:rsidP="00A65FA1">
      <w:pPr>
        <w:bidi/>
        <w:spacing w:after="0" w:line="240" w:lineRule="auto"/>
        <w:jc w:val="center"/>
        <w:rPr>
          <w:rFonts w:ascii="Times New Roman" w:hAnsi="Times New Roman" w:cs="B Lotus"/>
          <w:sz w:val="16"/>
          <w:szCs w:val="20"/>
          <w:rtl/>
        </w:rPr>
      </w:pPr>
      <w:r w:rsidRPr="00A65FA1">
        <w:rPr>
          <w:rFonts w:ascii="Times New Roman" w:hAnsi="Times New Roman" w:cs="B Lotus" w:hint="cs"/>
          <w:b/>
          <w:bCs/>
          <w:sz w:val="16"/>
          <w:szCs w:val="20"/>
          <w:rtl/>
          <w:lang w:bidi="fa-IR"/>
        </w:rPr>
        <w:t>شکل</w:t>
      </w:r>
      <w:r w:rsidR="00F54677" w:rsidRPr="00A65FA1">
        <w:rPr>
          <w:rFonts w:ascii="Times New Roman" w:hAnsi="Times New Roman" w:cs="B Lotus"/>
          <w:b/>
          <w:bCs/>
          <w:sz w:val="16"/>
          <w:szCs w:val="20"/>
          <w:rtl/>
        </w:rPr>
        <w:t xml:space="preserve"> </w:t>
      </w:r>
      <w:r>
        <w:rPr>
          <w:rFonts w:ascii="Times New Roman" w:hAnsi="Times New Roman" w:cs="B Lotus" w:hint="cs"/>
          <w:b/>
          <w:bCs/>
          <w:sz w:val="16"/>
          <w:szCs w:val="20"/>
          <w:rtl/>
        </w:rPr>
        <w:t>1</w:t>
      </w:r>
      <w:r w:rsidRPr="00A65FA1">
        <w:rPr>
          <w:rFonts w:ascii="Arial" w:hAnsi="Arial" w:cs="Arial"/>
          <w:b/>
          <w:bCs/>
          <w:sz w:val="16"/>
          <w:szCs w:val="20"/>
        </w:rPr>
        <w:t>.</w:t>
      </w:r>
      <w:r w:rsidR="00F54677" w:rsidRPr="00A65FA1">
        <w:rPr>
          <w:rFonts w:ascii="Times New Roman" w:hAnsi="Times New Roman" w:cs="B Lotus"/>
          <w:sz w:val="16"/>
          <w:szCs w:val="20"/>
          <w:rtl/>
        </w:rPr>
        <w:t xml:space="preserve"> معیارهای ساخت‌گرایی در محیط آموزشی (منبع: نگارند</w:t>
      </w:r>
      <w:r w:rsidR="00F54677" w:rsidRPr="00A65FA1">
        <w:rPr>
          <w:rFonts w:ascii="Times New Roman" w:hAnsi="Times New Roman" w:cs="B Lotus" w:hint="cs"/>
          <w:sz w:val="16"/>
          <w:szCs w:val="20"/>
          <w:rtl/>
        </w:rPr>
        <w:t xml:space="preserve">گان برگرفته از </w:t>
      </w:r>
      <w:r w:rsidR="00F54677" w:rsidRPr="00A65FA1">
        <w:rPr>
          <w:rFonts w:ascii="Times New Roman" w:hAnsi="Times New Roman" w:cs="B Lotus"/>
          <w:sz w:val="16"/>
          <w:szCs w:val="20"/>
        </w:rPr>
        <w:t>Kurt, 2009</w:t>
      </w:r>
      <w:r w:rsidR="00F54677" w:rsidRPr="00A65FA1">
        <w:rPr>
          <w:rFonts w:ascii="Times New Roman" w:hAnsi="Times New Roman" w:cs="B Lotus" w:hint="cs"/>
          <w:sz w:val="16"/>
          <w:szCs w:val="20"/>
          <w:rtl/>
        </w:rPr>
        <w:t xml:space="preserve">؛ </w:t>
      </w:r>
      <w:r w:rsidR="00F54677" w:rsidRPr="00A65FA1">
        <w:rPr>
          <w:rFonts w:ascii="Times New Roman" w:hAnsi="Times New Roman" w:cs="B Lotus" w:hint="cs"/>
          <w:sz w:val="16"/>
          <w:szCs w:val="20"/>
          <w:rtl/>
          <w:lang w:bidi="fa-IR"/>
        </w:rPr>
        <w:t xml:space="preserve">گرجی مهلبانی و همکاران، 1397؛ </w:t>
      </w:r>
      <w:r w:rsidR="00F54677" w:rsidRPr="00A65FA1">
        <w:rPr>
          <w:rFonts w:ascii="Times New Roman" w:hAnsi="Times New Roman" w:cs="B Lotus"/>
          <w:sz w:val="16"/>
          <w:szCs w:val="20"/>
          <w:rtl/>
        </w:rPr>
        <w:t>جویس</w:t>
      </w:r>
      <w:r w:rsidR="00F54677" w:rsidRPr="00A65FA1">
        <w:rPr>
          <w:rFonts w:ascii="Times New Roman" w:hAnsi="Times New Roman" w:cs="B Lotus" w:hint="cs"/>
          <w:sz w:val="16"/>
          <w:szCs w:val="20"/>
          <w:rtl/>
        </w:rPr>
        <w:t xml:space="preserve"> و همکاران، 1394؛ اسدزاده، 1399)</w:t>
      </w:r>
    </w:p>
    <w:p w14:paraId="6991D836" w14:textId="77777777" w:rsidR="00F54677" w:rsidRPr="00A65FA1" w:rsidRDefault="00F54677" w:rsidP="00A65FA1">
      <w:pPr>
        <w:pStyle w:val="NormalWeb"/>
        <w:shd w:val="clear" w:color="auto" w:fill="FFFFFF"/>
        <w:bidi/>
        <w:spacing w:before="0" w:beforeAutospacing="0" w:after="0" w:afterAutospacing="0"/>
        <w:jc w:val="both"/>
        <w:rPr>
          <w:rFonts w:cs="B Lotus"/>
          <w:sz w:val="20"/>
          <w:rtl/>
        </w:rPr>
      </w:pPr>
    </w:p>
    <w:p w14:paraId="1B207F0A" w14:textId="1586BBAA" w:rsidR="00F54677" w:rsidRPr="00A65FA1"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lang w:bidi="fa-IR"/>
        </w:rPr>
        <w:t>محیط‌های آموزشی در دنیای معاصر باید بتوانند خود را با معیارهای ساخت</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گرایی تطبیق دهند</w:t>
      </w:r>
      <w:r w:rsidRPr="00A65FA1">
        <w:rPr>
          <w:rFonts w:ascii="Times New Roman" w:hAnsi="Times New Roman" w:cs="B Lotus"/>
          <w:sz w:val="20"/>
          <w:szCs w:val="24"/>
          <w:rtl/>
          <w:lang w:bidi="fa-IR"/>
        </w:rPr>
        <w:t xml:space="preserve"> امروزه</w:t>
      </w:r>
      <w:r w:rsidRPr="00A65FA1">
        <w:rPr>
          <w:rFonts w:ascii="Times New Roman" w:hAnsi="Times New Roman" w:cs="B Lotus"/>
          <w:sz w:val="20"/>
          <w:szCs w:val="24"/>
          <w:rtl/>
        </w:rPr>
        <w:t xml:space="preserve"> به‌طور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روزافزونی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از</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مراکز آموزشی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انتظار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می‌رود</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که</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انعطاف‌پذیر</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باشند</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و</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براي</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انجام</w:t>
      </w:r>
      <w:r w:rsidRPr="00A65FA1">
        <w:rPr>
          <w:rFonts w:ascii="Times New Roman" w:hAnsi="Times New Roman" w:cs="B Lotus"/>
          <w:sz w:val="20"/>
          <w:szCs w:val="24"/>
          <w:rtl/>
          <w:lang w:bidi="fa-IR"/>
        </w:rPr>
        <w:t xml:space="preserve"> </w:t>
      </w:r>
      <w:r w:rsidRPr="00A65FA1">
        <w:rPr>
          <w:rFonts w:ascii="Times New Roman" w:hAnsi="Times New Roman" w:cs="B Lotus"/>
          <w:sz w:val="20"/>
          <w:szCs w:val="24"/>
          <w:rtl/>
        </w:rPr>
        <w:t>وظایف</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جدید</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کارا</w:t>
      </w:r>
      <w:r w:rsidRPr="00A65FA1">
        <w:rPr>
          <w:rFonts w:ascii="Times New Roman" w:hAnsi="Times New Roman" w:cs="B Lotus" w:hint="cs"/>
          <w:sz w:val="20"/>
          <w:szCs w:val="24"/>
          <w:rtl/>
        </w:rPr>
        <w:t>یی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داشته</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باشند</w:t>
      </w:r>
      <w:r w:rsidRPr="00A65FA1">
        <w:rPr>
          <w:rFonts w:ascii="Times New Roman" w:hAnsi="Times New Roman" w:cs="B Lotus" w:hint="cs"/>
          <w:sz w:val="20"/>
          <w:szCs w:val="24"/>
          <w:rtl/>
        </w:rPr>
        <w:t>. در ایده</w:t>
      </w:r>
      <w:r w:rsidRPr="00A65FA1">
        <w:rPr>
          <w:rFonts w:ascii="Times New Roman" w:hAnsi="Times New Roman" w:cs="B Lotus"/>
          <w:sz w:val="20"/>
          <w:szCs w:val="24"/>
          <w:rtl/>
        </w:rPr>
        <w:softHyphen/>
      </w:r>
      <w:r w:rsidRPr="00A65FA1">
        <w:rPr>
          <w:rFonts w:ascii="Times New Roman" w:hAnsi="Times New Roman" w:cs="B Lotus" w:hint="cs"/>
          <w:sz w:val="20"/>
          <w:szCs w:val="24"/>
          <w:rtl/>
        </w:rPr>
        <w:t>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احساسات</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 xml:space="preserve">محیطی که در سال 1964، </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توسط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باکر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همکاران،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مطرح‌شده، آمده است که فضاهای آموزشی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نیاز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 انعطاف‌پذیری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ساختمان</w:t>
      </w:r>
      <w:r w:rsidRPr="00A65FA1">
        <w:rPr>
          <w:rFonts w:ascii="Times New Roman" w:hAnsi="Times New Roman" w:cs="B Lotus"/>
          <w:sz w:val="20"/>
          <w:szCs w:val="24"/>
          <w:rtl/>
        </w:rPr>
        <w:softHyphen/>
      </w:r>
      <w:r w:rsidRPr="00A65FA1">
        <w:rPr>
          <w:rFonts w:ascii="Times New Roman" w:hAnsi="Times New Roman" w:cs="B Lotus" w:hint="cs"/>
          <w:sz w:val="20"/>
          <w:szCs w:val="24"/>
          <w:rtl/>
        </w:rPr>
        <w:t>ها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دارند به‌گونه‌ای که بتوان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کلاس</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درس</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اتاق</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سمینار،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فضاي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مطالعه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انفرادي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محدوده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مطالعه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براي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تعدادي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دانش‌آموزان</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تبدیل</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شوند. به‌علاوه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آن‌ها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پیشنهاد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نموده‌اند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مراکز آموزشی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آینده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بیشتر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شبیه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دفتر</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محیط</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کتابخانه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خواهند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جایی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گروه</w:t>
      </w:r>
      <w:r w:rsidRPr="00A65FA1">
        <w:rPr>
          <w:rFonts w:ascii="Times New Roman" w:hAnsi="Times New Roman" w:cs="B Lotus"/>
          <w:sz w:val="20"/>
          <w:szCs w:val="24"/>
          <w:rtl/>
        </w:rPr>
        <w:softHyphen/>
      </w:r>
      <w:r w:rsidRPr="00A65FA1">
        <w:rPr>
          <w:rFonts w:ascii="Times New Roman" w:hAnsi="Times New Roman" w:cs="B Lotus" w:hint="cs"/>
          <w:sz w:val="20"/>
          <w:szCs w:val="24"/>
          <w:rtl/>
        </w:rPr>
        <w:t>های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کوچک</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مطالعه،</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بحث</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کنند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یادگیري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و دانش</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را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با</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بهره‌گیری</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از</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تکنولوژي</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به وجود</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بیاورند (</w:t>
      </w:r>
      <w:r w:rsidR="00A57AF3" w:rsidRPr="00A65FA1">
        <w:rPr>
          <w:rFonts w:ascii="Times New Roman" w:hAnsi="Times New Roman" w:cs="B Lotus"/>
          <w:sz w:val="20"/>
          <w:szCs w:val="24"/>
        </w:rPr>
        <w:t>Barker &amp; Gump,</w:t>
      </w:r>
      <w:r w:rsidRPr="00A65FA1">
        <w:rPr>
          <w:rFonts w:ascii="Times New Roman" w:hAnsi="Times New Roman" w:cs="B Lotus"/>
          <w:sz w:val="20"/>
          <w:szCs w:val="24"/>
        </w:rPr>
        <w:t xml:space="preserve"> 1964</w:t>
      </w:r>
      <w:r w:rsidRPr="00A65FA1">
        <w:rPr>
          <w:rFonts w:ascii="Times New Roman" w:hAnsi="Times New Roman" w:cs="B Lotus" w:hint="cs"/>
          <w:sz w:val="20"/>
          <w:szCs w:val="24"/>
          <w:rtl/>
        </w:rPr>
        <w:t>).</w:t>
      </w:r>
      <w:r w:rsidR="00A57AF3" w:rsidRPr="00A65FA1">
        <w:rPr>
          <w:rFonts w:ascii="Times New Roman" w:hAnsi="Times New Roman" w:cs="B Lotus"/>
          <w:sz w:val="20"/>
          <w:szCs w:val="24"/>
          <w:lang w:bidi="fa-IR"/>
        </w:rPr>
        <w:t xml:space="preserve"> </w:t>
      </w:r>
    </w:p>
    <w:p w14:paraId="48B659EE" w14:textId="7750991A" w:rsidR="00F54677" w:rsidRPr="00A65FA1"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lang w:bidi="fa-IR"/>
        </w:rPr>
        <w:t xml:space="preserve">همچنین در خلال دهه‌ی 1990 میلادی، تعدادی موزه و مدرسه در کنار یکدیگر به‌عنوان یک مجموعه آموزشی، سیستم جدیدی از آموزش را به وجود آورده‌اند که موزه </w:t>
      </w:r>
      <w:r w:rsidRPr="00A65FA1">
        <w:rPr>
          <w:rFonts w:ascii="Arial" w:hAnsi="Arial" w:cs="Arial" w:hint="cs"/>
          <w:sz w:val="20"/>
          <w:szCs w:val="24"/>
          <w:rtl/>
          <w:lang w:bidi="fa-IR"/>
        </w:rPr>
        <w:t>–</w:t>
      </w:r>
      <w:r w:rsidRPr="00A65FA1">
        <w:rPr>
          <w:rFonts w:ascii="Times New Roman" w:hAnsi="Times New Roman" w:cs="B Lotus" w:hint="cs"/>
          <w:sz w:val="20"/>
          <w:szCs w:val="24"/>
          <w:rtl/>
          <w:lang w:bidi="fa-IR"/>
        </w:rPr>
        <w:t xml:space="preserve"> مدرسه نام دارد. در این سیستم آموزشی، موضوعات دنیای واقعی و فرآیند توسعه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ی نمایشگاه‌ها بر اساس برنامه‌های ساخت‌گراها و جنبش‌های اجتماعی</w:t>
      </w:r>
      <w:r w:rsidR="001024BA"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lang w:bidi="fa-IR"/>
        </w:rPr>
        <w:t xml:space="preserve">- فرهنگی که به یادگیری بر اساس </w:t>
      </w:r>
      <w:r w:rsidRPr="00A65FA1">
        <w:rPr>
          <w:rFonts w:ascii="Times New Roman" w:hAnsi="Times New Roman" w:cs="B Lotus"/>
          <w:sz w:val="20"/>
          <w:szCs w:val="24"/>
          <w:rtl/>
          <w:lang w:bidi="fa-IR"/>
        </w:rPr>
        <w:t>پروژه‌ها</w:t>
      </w:r>
      <w:r w:rsidRPr="00A65FA1">
        <w:rPr>
          <w:rFonts w:ascii="Times New Roman" w:hAnsi="Times New Roman" w:cs="B Lotus" w:hint="cs"/>
          <w:sz w:val="20"/>
          <w:szCs w:val="24"/>
          <w:rtl/>
          <w:lang w:bidi="fa-IR"/>
        </w:rPr>
        <w:t xml:space="preserve"> و کارآموزی‌های بلندمدت می‌پردازند، تعریف گشته است. چنانچه هدف یادگیری بر پایه‌ی زمینه‌های معتبر قرار گیرد و دانش‌آموزان علاوه بر کار روی زمینه واقعی، مدیریت سازمان، برنامه خویش را نیز آموخته و مطالب موردعلاقه خود را دنبال کنند (</w:t>
      </w:r>
      <w:r w:rsidRPr="00A65FA1">
        <w:rPr>
          <w:rFonts w:ascii="Times New Roman" w:hAnsi="Times New Roman" w:cs="B Lotus"/>
          <w:sz w:val="20"/>
          <w:szCs w:val="24"/>
          <w:lang w:bidi="fa-IR"/>
        </w:rPr>
        <w:t>King &amp; Frick, 1999</w:t>
      </w:r>
      <w:r w:rsidRPr="00A65FA1">
        <w:rPr>
          <w:rFonts w:ascii="Times New Roman" w:hAnsi="Times New Roman" w:cs="B Lotus" w:hint="cs"/>
          <w:sz w:val="20"/>
          <w:szCs w:val="24"/>
          <w:rtl/>
          <w:lang w:bidi="fa-IR"/>
        </w:rPr>
        <w:t xml:space="preserve">). </w:t>
      </w:r>
    </w:p>
    <w:p w14:paraId="16A4DB40" w14:textId="67D6629D" w:rsidR="00F54677"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lang w:bidi="fa-IR"/>
        </w:rPr>
        <w:lastRenderedPageBreak/>
        <w:t xml:space="preserve">در </w:t>
      </w:r>
      <w:r w:rsidRPr="00A65FA1">
        <w:rPr>
          <w:rFonts w:ascii="Times New Roman" w:hAnsi="Times New Roman" w:cs="B Lotus"/>
          <w:sz w:val="20"/>
          <w:szCs w:val="24"/>
          <w:rtl/>
        </w:rPr>
        <w:t>دو</w:t>
      </w:r>
      <w:r w:rsidRPr="00A65FA1">
        <w:rPr>
          <w:rFonts w:ascii="Times New Roman" w:hAnsi="Times New Roman" w:cs="B Lotus"/>
          <w:sz w:val="20"/>
          <w:szCs w:val="24"/>
        </w:rPr>
        <w:t xml:space="preserve"> </w:t>
      </w:r>
      <w:r w:rsidRPr="00A65FA1">
        <w:rPr>
          <w:rFonts w:ascii="Times New Roman" w:hAnsi="Times New Roman" w:cs="B Lotus"/>
          <w:sz w:val="20"/>
          <w:szCs w:val="24"/>
          <w:rtl/>
        </w:rPr>
        <w:t>گزارش</w:t>
      </w:r>
      <w:r w:rsidRPr="00A65FA1">
        <w:rPr>
          <w:rFonts w:ascii="Times New Roman" w:hAnsi="Times New Roman" w:cs="B Lotus"/>
          <w:sz w:val="20"/>
          <w:szCs w:val="24"/>
        </w:rPr>
        <w:t xml:space="preserve"> </w:t>
      </w:r>
      <w:r w:rsidRPr="00A65FA1">
        <w:rPr>
          <w:rFonts w:ascii="Times New Roman" w:hAnsi="Times New Roman" w:cs="B Lotus" w:hint="cs"/>
          <w:sz w:val="20"/>
          <w:szCs w:val="24"/>
          <w:rtl/>
        </w:rPr>
        <w:t xml:space="preserve">که </w:t>
      </w:r>
      <w:r w:rsidRPr="00A65FA1">
        <w:rPr>
          <w:rFonts w:ascii="Times New Roman" w:hAnsi="Times New Roman" w:cs="B Lotus"/>
          <w:sz w:val="20"/>
          <w:szCs w:val="24"/>
          <w:rtl/>
        </w:rPr>
        <w:t>توسط</w:t>
      </w:r>
      <w:r w:rsidRPr="00A65FA1">
        <w:rPr>
          <w:rFonts w:ascii="Times New Roman" w:hAnsi="Times New Roman" w:cs="B Lotus"/>
          <w:sz w:val="20"/>
          <w:szCs w:val="24"/>
        </w:rPr>
        <w:t xml:space="preserve"> </w:t>
      </w:r>
      <w:r w:rsidRPr="00A65FA1">
        <w:rPr>
          <w:rFonts w:ascii="Times New Roman" w:hAnsi="Times New Roman" w:cs="B Lotus"/>
          <w:sz w:val="20"/>
          <w:szCs w:val="24"/>
          <w:rtl/>
        </w:rPr>
        <w:t>دپارتمان</w:t>
      </w:r>
      <w:r w:rsidRPr="00A65FA1">
        <w:rPr>
          <w:rFonts w:ascii="Times New Roman" w:hAnsi="Times New Roman" w:cs="B Lotus"/>
          <w:sz w:val="20"/>
          <w:szCs w:val="24"/>
        </w:rPr>
        <w:t xml:space="preserve"> </w:t>
      </w:r>
      <w:r w:rsidRPr="00A65FA1">
        <w:rPr>
          <w:rFonts w:ascii="Times New Roman" w:hAnsi="Times New Roman" w:cs="B Lotus"/>
          <w:sz w:val="20"/>
          <w:szCs w:val="24"/>
          <w:rtl/>
        </w:rPr>
        <w:t>آموزش</w:t>
      </w:r>
      <w:r w:rsidRPr="00A65FA1">
        <w:rPr>
          <w:rFonts w:ascii="Times New Roman" w:hAnsi="Times New Roman" w:cs="B Lotus"/>
          <w:sz w:val="20"/>
          <w:szCs w:val="24"/>
        </w:rPr>
        <w:t xml:space="preserve"> </w:t>
      </w:r>
      <w:r w:rsidRPr="00A65FA1">
        <w:rPr>
          <w:rFonts w:ascii="Times New Roman" w:hAnsi="Times New Roman" w:cs="B Lotus"/>
          <w:sz w:val="20"/>
          <w:szCs w:val="24"/>
          <w:rtl/>
        </w:rPr>
        <w:t>و</w:t>
      </w:r>
      <w:r w:rsidRPr="00A65FA1">
        <w:rPr>
          <w:rFonts w:ascii="Times New Roman" w:hAnsi="Times New Roman" w:cs="B Lotus"/>
          <w:sz w:val="20"/>
          <w:szCs w:val="24"/>
        </w:rPr>
        <w:t xml:space="preserve"> </w:t>
      </w:r>
      <w:r w:rsidRPr="00A65FA1">
        <w:rPr>
          <w:rFonts w:ascii="Times New Roman" w:hAnsi="Times New Roman" w:cs="B Lotus"/>
          <w:sz w:val="20"/>
          <w:szCs w:val="24"/>
          <w:rtl/>
        </w:rPr>
        <w:t>مهارت</w:t>
      </w:r>
      <w:r w:rsidRPr="00A65FA1">
        <w:rPr>
          <w:rFonts w:ascii="Times New Roman" w:hAnsi="Times New Roman" w:cs="B Lotus"/>
          <w:sz w:val="20"/>
          <w:szCs w:val="24"/>
          <w:vertAlign w:val="superscript"/>
          <w:rtl/>
        </w:rPr>
        <w:footnoteReference w:id="24"/>
      </w:r>
      <w:r w:rsidRPr="00A65FA1">
        <w:rPr>
          <w:rFonts w:ascii="Times New Roman" w:hAnsi="Times New Roman" w:cs="B Lotus"/>
          <w:sz w:val="20"/>
          <w:szCs w:val="24"/>
          <w:rtl/>
        </w:rPr>
        <w:t xml:space="preserve"> در</w:t>
      </w:r>
      <w:r w:rsidRPr="00A65FA1">
        <w:rPr>
          <w:rFonts w:ascii="Times New Roman" w:hAnsi="Times New Roman" w:cs="B Lotus"/>
          <w:sz w:val="20"/>
          <w:szCs w:val="24"/>
        </w:rPr>
        <w:t xml:space="preserve"> </w:t>
      </w:r>
      <w:r w:rsidRPr="00A65FA1">
        <w:rPr>
          <w:rFonts w:ascii="Times New Roman" w:hAnsi="Times New Roman" w:cs="B Lotus"/>
          <w:sz w:val="20"/>
          <w:szCs w:val="24"/>
          <w:rtl/>
        </w:rPr>
        <w:t>سال</w:t>
      </w:r>
      <w:r w:rsidRPr="00A65FA1">
        <w:rPr>
          <w:rFonts w:ascii="Times New Roman" w:hAnsi="Times New Roman" w:cs="B Lotus"/>
          <w:sz w:val="20"/>
          <w:szCs w:val="24"/>
          <w:rtl/>
        </w:rPr>
        <w:softHyphen/>
        <w:t>هاي</w:t>
      </w:r>
      <w:r w:rsidRPr="00A65FA1">
        <w:rPr>
          <w:rFonts w:ascii="Times New Roman" w:hAnsi="Times New Roman" w:cs="B Lotus"/>
          <w:sz w:val="20"/>
          <w:szCs w:val="24"/>
        </w:rPr>
        <w:t xml:space="preserve"> </w:t>
      </w:r>
      <w:r w:rsidRPr="00A65FA1">
        <w:rPr>
          <w:rFonts w:ascii="Times New Roman" w:hAnsi="Times New Roman" w:cs="B Lotus" w:hint="cs"/>
          <w:sz w:val="20"/>
          <w:szCs w:val="24"/>
          <w:rtl/>
          <w:lang w:bidi="fa-IR"/>
        </w:rPr>
        <w:t>2002</w:t>
      </w:r>
      <w:r w:rsidRPr="00A65FA1">
        <w:rPr>
          <w:rFonts w:ascii="Times New Roman" w:hAnsi="Times New Roman" w:cs="B Lotus"/>
          <w:sz w:val="20"/>
          <w:szCs w:val="24"/>
        </w:rPr>
        <w:t xml:space="preserve"> </w:t>
      </w:r>
      <w:r w:rsidRPr="00A65FA1">
        <w:rPr>
          <w:rFonts w:ascii="Times New Roman" w:hAnsi="Times New Roman" w:cs="B Lotus"/>
          <w:sz w:val="20"/>
          <w:szCs w:val="24"/>
          <w:rtl/>
        </w:rPr>
        <w:t>و</w:t>
      </w:r>
      <w:r w:rsidRPr="00A65FA1">
        <w:rPr>
          <w:rFonts w:ascii="Times New Roman" w:hAnsi="Times New Roman" w:cs="B Lotus"/>
          <w:sz w:val="20"/>
          <w:szCs w:val="24"/>
        </w:rPr>
        <w:t xml:space="preserve"> </w:t>
      </w:r>
      <w:r w:rsidRPr="00A65FA1">
        <w:rPr>
          <w:rFonts w:ascii="Times New Roman" w:hAnsi="Times New Roman" w:cs="B Lotus" w:hint="cs"/>
          <w:sz w:val="20"/>
          <w:szCs w:val="24"/>
          <w:rtl/>
          <w:lang w:bidi="fa-IR"/>
        </w:rPr>
        <w:t>2003</w:t>
      </w:r>
      <w:r w:rsidRPr="00A65FA1">
        <w:rPr>
          <w:rFonts w:ascii="Times New Roman" w:hAnsi="Times New Roman" w:cs="B Lotus"/>
          <w:sz w:val="20"/>
          <w:szCs w:val="24"/>
        </w:rPr>
        <w:t xml:space="preserve"> </w:t>
      </w:r>
      <w:r w:rsidRPr="00A65FA1">
        <w:rPr>
          <w:rFonts w:ascii="Times New Roman" w:hAnsi="Times New Roman" w:cs="B Lotu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sz w:val="20"/>
          <w:szCs w:val="24"/>
          <w:rtl/>
        </w:rPr>
        <w:t>انگلستان</w:t>
      </w:r>
      <w:r w:rsidRPr="00A65FA1">
        <w:rPr>
          <w:rFonts w:ascii="Times New Roman" w:hAnsi="Times New Roman" w:cs="B Lotus" w:hint="cs"/>
          <w:sz w:val="20"/>
          <w:szCs w:val="24"/>
          <w:rtl/>
        </w:rPr>
        <w:t xml:space="preserve"> صورت گرفته‌اند،</w:t>
      </w:r>
      <w:r w:rsidRPr="00A65FA1">
        <w:rPr>
          <w:rFonts w:ascii="Times New Roman" w:hAnsi="Times New Roman" w:cs="B Lotus"/>
          <w:sz w:val="20"/>
          <w:szCs w:val="24"/>
        </w:rPr>
        <w:t xml:space="preserve"> </w:t>
      </w:r>
      <w:r w:rsidRPr="00A65FA1">
        <w:rPr>
          <w:rFonts w:ascii="Times New Roman" w:hAnsi="Times New Roman" w:cs="B Lotus"/>
          <w:sz w:val="20"/>
          <w:szCs w:val="24"/>
          <w:rtl/>
        </w:rPr>
        <w:t>به</w:t>
      </w:r>
      <w:r w:rsidRPr="00A65FA1">
        <w:rPr>
          <w:rFonts w:ascii="Times New Roman" w:hAnsi="Times New Roman" w:cs="B Lotus"/>
          <w:sz w:val="20"/>
          <w:szCs w:val="24"/>
        </w:rPr>
        <w:t xml:space="preserve"> </w:t>
      </w:r>
      <w:r w:rsidRPr="00A65FA1">
        <w:rPr>
          <w:rFonts w:ascii="Times New Roman" w:hAnsi="Times New Roman" w:cs="B Lotus"/>
          <w:sz w:val="20"/>
          <w:szCs w:val="24"/>
          <w:rtl/>
        </w:rPr>
        <w:t>اهمیت</w:t>
      </w:r>
      <w:r w:rsidRPr="00A65FA1">
        <w:rPr>
          <w:rFonts w:ascii="Times New Roman" w:hAnsi="Times New Roman" w:cs="B Lotus"/>
          <w:sz w:val="20"/>
          <w:szCs w:val="24"/>
        </w:rPr>
        <w:t xml:space="preserve"> </w:t>
      </w:r>
      <w:r w:rsidRPr="00A65FA1">
        <w:rPr>
          <w:rFonts w:ascii="Times New Roman" w:hAnsi="Times New Roman" w:cs="B Lotus"/>
          <w:sz w:val="20"/>
          <w:szCs w:val="24"/>
          <w:rtl/>
        </w:rPr>
        <w:t>طراحی</w:t>
      </w:r>
      <w:r w:rsidRPr="00A65FA1">
        <w:rPr>
          <w:rFonts w:ascii="Times New Roman" w:hAnsi="Times New Roman" w:cs="B Lotus"/>
          <w:sz w:val="20"/>
          <w:szCs w:val="24"/>
        </w:rPr>
        <w:t xml:space="preserve"> </w:t>
      </w:r>
      <w:r w:rsidRPr="00A65FA1">
        <w:rPr>
          <w:rFonts w:ascii="Times New Roman" w:hAnsi="Times New Roman" w:cs="B Lotus"/>
          <w:sz w:val="20"/>
          <w:szCs w:val="24"/>
          <w:rtl/>
        </w:rPr>
        <w:t>و معماری به‌عنوان</w:t>
      </w:r>
      <w:r w:rsidRPr="00A65FA1">
        <w:rPr>
          <w:rFonts w:ascii="Times New Roman" w:hAnsi="Times New Roman" w:cs="B Lotus"/>
          <w:sz w:val="20"/>
          <w:szCs w:val="24"/>
        </w:rPr>
        <w:t xml:space="preserve"> </w:t>
      </w:r>
      <w:r w:rsidRPr="00A65FA1">
        <w:rPr>
          <w:rFonts w:ascii="Times New Roman" w:hAnsi="Times New Roman" w:cs="B Lotus"/>
          <w:sz w:val="20"/>
          <w:szCs w:val="24"/>
          <w:rtl/>
        </w:rPr>
        <w:t>همکاران</w:t>
      </w:r>
      <w:r w:rsidRPr="00A65FA1">
        <w:rPr>
          <w:rFonts w:ascii="Times New Roman" w:hAnsi="Times New Roman" w:cs="B Lotus"/>
          <w:sz w:val="20"/>
          <w:szCs w:val="24"/>
        </w:rPr>
        <w:t xml:space="preserve"> </w:t>
      </w:r>
      <w:r w:rsidRPr="00A65FA1">
        <w:rPr>
          <w:rFonts w:ascii="Times New Roman" w:hAnsi="Times New Roman" w:cs="B Lotus"/>
          <w:sz w:val="20"/>
          <w:szCs w:val="24"/>
          <w:rtl/>
        </w:rPr>
        <w:t>در</w:t>
      </w:r>
      <w:r w:rsidRPr="00A65FA1">
        <w:rPr>
          <w:rFonts w:ascii="Times New Roman" w:hAnsi="Times New Roman" w:cs="B Lotus"/>
          <w:sz w:val="20"/>
          <w:szCs w:val="24"/>
        </w:rPr>
        <w:t xml:space="preserve"> </w:t>
      </w:r>
      <w:r w:rsidRPr="00A65FA1">
        <w:rPr>
          <w:rFonts w:ascii="Times New Roman" w:hAnsi="Times New Roman" w:cs="B Lotus"/>
          <w:sz w:val="20"/>
          <w:szCs w:val="24"/>
          <w:rtl/>
        </w:rPr>
        <w:t>نظام</w:t>
      </w:r>
      <w:r w:rsidRPr="00A65FA1">
        <w:rPr>
          <w:rFonts w:ascii="Times New Roman" w:hAnsi="Times New Roman" w:cs="B Lotus"/>
          <w:sz w:val="20"/>
          <w:szCs w:val="24"/>
        </w:rPr>
        <w:t xml:space="preserve"> </w:t>
      </w:r>
      <w:r w:rsidRPr="00A65FA1">
        <w:rPr>
          <w:rFonts w:ascii="Times New Roman" w:hAnsi="Times New Roman" w:cs="B Lotus"/>
          <w:sz w:val="20"/>
          <w:szCs w:val="24"/>
          <w:rtl/>
        </w:rPr>
        <w:t>آموزشی</w:t>
      </w:r>
      <w:r w:rsidRPr="00A65FA1">
        <w:rPr>
          <w:rFonts w:ascii="Times New Roman" w:hAnsi="Times New Roman" w:cs="B Lotus" w:hint="cs"/>
          <w:sz w:val="20"/>
          <w:szCs w:val="24"/>
          <w:rtl/>
        </w:rPr>
        <w:t xml:space="preserve"> سازنده</w:t>
      </w:r>
      <w:r w:rsidRPr="00A65FA1">
        <w:rPr>
          <w:rFonts w:ascii="Times New Roman" w:hAnsi="Times New Roman" w:cs="B Lotus"/>
          <w:sz w:val="20"/>
          <w:szCs w:val="24"/>
          <w:rtl/>
        </w:rPr>
        <w:softHyphen/>
      </w:r>
      <w:r w:rsidRPr="00A65FA1">
        <w:rPr>
          <w:rFonts w:ascii="Times New Roman" w:hAnsi="Times New Roman" w:cs="B Lotus" w:hint="cs"/>
          <w:sz w:val="20"/>
          <w:szCs w:val="24"/>
          <w:rtl/>
        </w:rPr>
        <w:t>گرا</w:t>
      </w:r>
      <w:r w:rsidRPr="00A65FA1">
        <w:rPr>
          <w:rFonts w:ascii="Times New Roman" w:hAnsi="Times New Roman" w:cs="B Lotus"/>
          <w:sz w:val="20"/>
          <w:szCs w:val="24"/>
          <w:rtl/>
        </w:rPr>
        <w:t>، تأکید</w:t>
      </w:r>
      <w:r w:rsidRPr="00A65FA1">
        <w:rPr>
          <w:rFonts w:ascii="Times New Roman" w:hAnsi="Times New Roman" w:cs="B Lotus"/>
          <w:sz w:val="20"/>
          <w:szCs w:val="24"/>
          <w:rtl/>
          <w:lang w:bidi="fa-IR"/>
        </w:rPr>
        <w:t xml:space="preserve"> </w:t>
      </w:r>
      <w:r w:rsidRPr="00A65FA1">
        <w:rPr>
          <w:rFonts w:ascii="Times New Roman" w:hAnsi="Times New Roman" w:cs="B Lotus" w:hint="cs"/>
          <w:sz w:val="20"/>
          <w:szCs w:val="24"/>
          <w:rtl/>
        </w:rPr>
        <w:t>شده</w:t>
      </w:r>
      <w:r w:rsidRPr="00A65FA1">
        <w:rPr>
          <w:rFonts w:ascii="Times New Roman" w:hAnsi="Times New Roman" w:cs="B Lotus"/>
          <w:sz w:val="20"/>
          <w:szCs w:val="24"/>
          <w:rtl/>
        </w:rPr>
        <w:softHyphen/>
      </w:r>
      <w:r w:rsidRPr="00A65FA1">
        <w:rPr>
          <w:rFonts w:ascii="Times New Roman" w:hAnsi="Times New Roman" w:cs="B Lotus" w:hint="cs"/>
          <w:sz w:val="20"/>
          <w:szCs w:val="24"/>
          <w:rtl/>
        </w:rPr>
        <w:t>است</w:t>
      </w:r>
      <w:r w:rsidRPr="00A65FA1">
        <w:rPr>
          <w:rFonts w:ascii="Times New Roman" w:hAnsi="Times New Roman" w:cs="B Lotus"/>
          <w:sz w:val="20"/>
          <w:szCs w:val="24"/>
          <w:rtl/>
          <w:lang w:bidi="fa-IR"/>
        </w:rPr>
        <w:t>.</w:t>
      </w:r>
      <w:r w:rsidRPr="00A65FA1">
        <w:rPr>
          <w:rFonts w:ascii="Times New Roman" w:hAnsi="Times New Roman" w:cs="B Lotus" w:hint="cs"/>
          <w:sz w:val="20"/>
          <w:szCs w:val="24"/>
          <w:rtl/>
          <w:lang w:bidi="fa-IR"/>
        </w:rPr>
        <w:t xml:space="preserve"> </w:t>
      </w:r>
      <w:r w:rsidRPr="00A65FA1">
        <w:rPr>
          <w:rFonts w:ascii="Times New Roman" w:hAnsi="Times New Roman" w:cs="B Lotus"/>
          <w:sz w:val="20"/>
          <w:szCs w:val="24"/>
          <w:rtl/>
        </w:rPr>
        <w:t xml:space="preserve">موسسه </w:t>
      </w:r>
      <w:r w:rsidRPr="00A65FA1">
        <w:rPr>
          <w:rFonts w:ascii="Times New Roman" w:hAnsi="Times New Roman" w:cs="B Lotus" w:hint="cs"/>
          <w:sz w:val="20"/>
          <w:szCs w:val="24"/>
          <w:rtl/>
          <w:lang w:bidi="fa-IR"/>
        </w:rPr>
        <w:t>اُ.ای.سی.دی</w:t>
      </w:r>
      <w:r w:rsidRPr="00A65FA1">
        <w:rPr>
          <w:rStyle w:val="FootnoteReference"/>
          <w:rFonts w:ascii="Times New Roman" w:hAnsi="Times New Roman" w:cs="B Lotus"/>
          <w:sz w:val="20"/>
          <w:szCs w:val="24"/>
          <w:rtl/>
          <w:lang w:bidi="fa-IR"/>
        </w:rPr>
        <w:footnoteReference w:id="25"/>
      </w:r>
      <w:r w:rsidRPr="00A65FA1">
        <w:rPr>
          <w:rFonts w:ascii="Times New Roman" w:hAnsi="Times New Roman" w:cs="B Lotus"/>
          <w:sz w:val="20"/>
          <w:szCs w:val="24"/>
          <w:rtl/>
        </w:rPr>
        <w:t xml:space="preserve"> </w:t>
      </w:r>
      <w:r w:rsidRPr="00A65FA1">
        <w:rPr>
          <w:rFonts w:ascii="Times New Roman" w:hAnsi="Times New Roman" w:cs="B Lotus" w:hint="cs"/>
          <w:sz w:val="20"/>
          <w:szCs w:val="24"/>
          <w:rtl/>
        </w:rPr>
        <w:t xml:space="preserve">نیز </w:t>
      </w:r>
      <w:r w:rsidRPr="00A65FA1">
        <w:rPr>
          <w:rFonts w:ascii="Times New Roman" w:hAnsi="Times New Roman" w:cs="B Lotus"/>
          <w:sz w:val="20"/>
          <w:szCs w:val="24"/>
          <w:rtl/>
        </w:rPr>
        <w:t>شش</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سناریوي</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ممکن</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را</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براي</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عموم</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مدارس آینده</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فرض</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کرده</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 xml:space="preserve">است، که از میان آن‌ها می‌توان به </w:t>
      </w:r>
      <w:r w:rsidRPr="00A65FA1">
        <w:rPr>
          <w:rFonts w:ascii="Times New Roman" w:hAnsi="Times New Roman" w:cs="B Lotus"/>
          <w:sz w:val="20"/>
          <w:szCs w:val="24"/>
          <w:rtl/>
          <w:lang w:bidi="fa-IR"/>
        </w:rPr>
        <w:t>فروپاشی سیستم</w:t>
      </w:r>
      <w:r w:rsidRPr="00A65FA1">
        <w:rPr>
          <w:rFonts w:ascii="Times New Roman" w:hAnsi="Times New Roman" w:cs="B Lotus"/>
          <w:sz w:val="20"/>
          <w:szCs w:val="24"/>
          <w:rtl/>
          <w:lang w:bidi="fa-IR"/>
        </w:rPr>
        <w:softHyphen/>
        <w:t>هاي آموزشی</w:t>
      </w:r>
      <w:r w:rsidRPr="00A65FA1">
        <w:rPr>
          <w:rFonts w:ascii="Times New Roman" w:hAnsi="Times New Roman" w:cs="B Lotus" w:hint="cs"/>
          <w:sz w:val="20"/>
          <w:szCs w:val="24"/>
          <w:rtl/>
          <w:lang w:bidi="fa-IR"/>
        </w:rPr>
        <w:t xml:space="preserve"> سنتی</w:t>
      </w:r>
      <w:r w:rsidRPr="00A65FA1">
        <w:rPr>
          <w:rFonts w:ascii="Times New Roman" w:hAnsi="Times New Roman" w:cs="B Lotus"/>
          <w:sz w:val="20"/>
          <w:szCs w:val="24"/>
          <w:lang w:bidi="fa-IR"/>
        </w:rPr>
        <w:t xml:space="preserve"> </w:t>
      </w:r>
      <w:r w:rsidRPr="00A65FA1">
        <w:rPr>
          <w:rFonts w:ascii="Times New Roman" w:hAnsi="Times New Roman" w:cs="B Lotus" w:hint="cs"/>
          <w:sz w:val="20"/>
          <w:szCs w:val="24"/>
          <w:rtl/>
        </w:rPr>
        <w:t>و</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حرکت</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به</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سمت</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شبکه‌های</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یادگیري</w:t>
      </w:r>
      <w:r w:rsidRPr="00A65FA1">
        <w:rPr>
          <w:rFonts w:ascii="Times New Roman" w:hAnsi="Times New Roman" w:cs="B Lotus"/>
          <w:sz w:val="20"/>
          <w:szCs w:val="24"/>
          <w:lang w:bidi="fa-IR"/>
        </w:rPr>
        <w:t xml:space="preserve"> </w:t>
      </w:r>
      <w:r w:rsidRPr="00A65FA1">
        <w:rPr>
          <w:rFonts w:ascii="Times New Roman" w:hAnsi="Times New Roman" w:cs="B Lotus"/>
          <w:sz w:val="20"/>
          <w:szCs w:val="24"/>
          <w:rtl/>
        </w:rPr>
        <w:t xml:space="preserve">غیررسمی و </w:t>
      </w:r>
      <w:r w:rsidRPr="00A65FA1">
        <w:rPr>
          <w:rFonts w:ascii="Times New Roman" w:hAnsi="Times New Roman" w:cs="B Lotus"/>
          <w:sz w:val="20"/>
          <w:szCs w:val="24"/>
          <w:rtl/>
          <w:lang w:bidi="fa-IR"/>
        </w:rPr>
        <w:t xml:space="preserve">ساختارشکن </w:t>
      </w:r>
      <w:r w:rsidRPr="00A65FA1">
        <w:rPr>
          <w:rFonts w:ascii="Times New Roman" w:hAnsi="Times New Roman" w:cs="B Lotus" w:hint="cs"/>
          <w:sz w:val="20"/>
          <w:szCs w:val="24"/>
          <w:rtl/>
          <w:lang w:bidi="fa-IR"/>
        </w:rPr>
        <w:t>آموزش</w:t>
      </w:r>
      <w:r w:rsidRPr="00A65FA1">
        <w:rPr>
          <w:rFonts w:ascii="Times New Roman" w:hAnsi="Times New Roman" w:cs="B Lotus"/>
          <w:sz w:val="20"/>
          <w:szCs w:val="24"/>
          <w:rtl/>
          <w:lang w:bidi="fa-IR"/>
        </w:rPr>
        <w:t xml:space="preserve"> اشاره کرد </w:t>
      </w:r>
      <w:r w:rsidRPr="00A65FA1">
        <w:rPr>
          <w:rFonts w:ascii="Times New Roman" w:hAnsi="Times New Roman" w:cs="B Lotus" w:hint="cs"/>
          <w:sz w:val="20"/>
          <w:szCs w:val="24"/>
          <w:rtl/>
          <w:lang w:bidi="fa-IR"/>
        </w:rPr>
        <w:t>(</w:t>
      </w:r>
      <w:r w:rsidRPr="00A65FA1">
        <w:rPr>
          <w:rFonts w:ascii="Times New Roman" w:hAnsi="Times New Roman" w:cs="B Lotus"/>
          <w:sz w:val="20"/>
          <w:szCs w:val="24"/>
          <w:lang w:bidi="fa-IR"/>
        </w:rPr>
        <w:t>OECD, 2009</w:t>
      </w:r>
      <w:r w:rsidRPr="00A65FA1">
        <w:rPr>
          <w:rFonts w:ascii="Times New Roman" w:hAnsi="Times New Roman" w:cs="B Lotus" w:hint="cs"/>
          <w:sz w:val="20"/>
          <w:szCs w:val="24"/>
          <w:rtl/>
          <w:lang w:bidi="fa-IR"/>
        </w:rPr>
        <w:t xml:space="preserve">). </w:t>
      </w:r>
      <w:r w:rsidRPr="00A65FA1">
        <w:rPr>
          <w:rFonts w:ascii="Times New Roman" w:hAnsi="Times New Roman" w:cs="B Lotus"/>
          <w:sz w:val="20"/>
          <w:szCs w:val="24"/>
          <w:rtl/>
          <w:lang w:bidi="fa-IR"/>
        </w:rPr>
        <w:t>چگونگی ارتباط آموزش و محیط‌ه</w:t>
      </w:r>
      <w:r w:rsidR="00A65FA1">
        <w:rPr>
          <w:rFonts w:ascii="Times New Roman" w:hAnsi="Times New Roman" w:cs="B Lotus"/>
          <w:sz w:val="20"/>
          <w:szCs w:val="24"/>
          <w:rtl/>
          <w:lang w:bidi="fa-IR"/>
        </w:rPr>
        <w:t xml:space="preserve">ای آموزشی رویداد محور در </w:t>
      </w:r>
      <w:r w:rsidR="00A65FA1">
        <w:rPr>
          <w:rFonts w:ascii="Times New Roman" w:hAnsi="Times New Roman" w:cs="B Lotus" w:hint="cs"/>
          <w:sz w:val="20"/>
          <w:szCs w:val="24"/>
          <w:rtl/>
          <w:lang w:bidi="fa-IR"/>
        </w:rPr>
        <w:t>شکل 2</w:t>
      </w:r>
      <w:r w:rsidRPr="00A65FA1">
        <w:rPr>
          <w:rFonts w:ascii="Times New Roman" w:hAnsi="Times New Roman" w:cs="B Lotus" w:hint="cs"/>
          <w:sz w:val="20"/>
          <w:szCs w:val="24"/>
          <w:rtl/>
          <w:lang w:bidi="fa-IR"/>
        </w:rPr>
        <w:t>،</w:t>
      </w:r>
      <w:r w:rsidRPr="00A65FA1">
        <w:rPr>
          <w:rFonts w:ascii="Times New Roman" w:hAnsi="Times New Roman" w:cs="B Lotus"/>
          <w:sz w:val="20"/>
          <w:szCs w:val="24"/>
          <w:rtl/>
          <w:lang w:bidi="fa-IR"/>
        </w:rPr>
        <w:t xml:space="preserve"> آورده شده است.</w:t>
      </w:r>
    </w:p>
    <w:p w14:paraId="1207A2AA" w14:textId="77777777" w:rsidR="006B6CDC" w:rsidRPr="00A65FA1" w:rsidRDefault="006B6CDC" w:rsidP="006B6CDC">
      <w:pPr>
        <w:bidi/>
        <w:spacing w:after="0" w:line="240" w:lineRule="auto"/>
        <w:jc w:val="both"/>
        <w:rPr>
          <w:rFonts w:ascii="Times New Roman" w:hAnsi="Times New Roman" w:cs="B Lotus"/>
          <w:noProof/>
          <w:sz w:val="20"/>
          <w:szCs w:val="24"/>
          <w:rtl/>
        </w:rPr>
      </w:pPr>
    </w:p>
    <w:p w14:paraId="4D7BED48" w14:textId="77777777" w:rsidR="00F54677" w:rsidRPr="00A65FA1" w:rsidRDefault="00F54677" w:rsidP="00A65FA1">
      <w:pPr>
        <w:bidi/>
        <w:spacing w:after="0" w:line="240" w:lineRule="auto"/>
        <w:jc w:val="center"/>
        <w:rPr>
          <w:rFonts w:ascii="Times New Roman" w:hAnsi="Times New Roman" w:cs="B Lotus"/>
          <w:sz w:val="20"/>
          <w:szCs w:val="24"/>
          <w:lang w:bidi="fa-IR"/>
        </w:rPr>
      </w:pPr>
      <w:r w:rsidRPr="00A65FA1">
        <w:rPr>
          <w:rFonts w:ascii="Times New Roman" w:hAnsi="Times New Roman" w:cs="B Lotus"/>
          <w:noProof/>
          <w:sz w:val="20"/>
          <w:szCs w:val="24"/>
        </w:rPr>
        <w:drawing>
          <wp:inline distT="0" distB="0" distL="0" distR="0" wp14:anchorId="3AAEEFDD" wp14:editId="6434B2FF">
            <wp:extent cx="4854388" cy="1499125"/>
            <wp:effectExtent l="0" t="0" r="381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7063" cy="1503039"/>
                    </a:xfrm>
                    <a:prstGeom prst="rect">
                      <a:avLst/>
                    </a:prstGeom>
                    <a:noFill/>
                  </pic:spPr>
                </pic:pic>
              </a:graphicData>
            </a:graphic>
          </wp:inline>
        </w:drawing>
      </w:r>
    </w:p>
    <w:p w14:paraId="264AC47D" w14:textId="18E8A40C" w:rsidR="00F54677" w:rsidRPr="00A65FA1" w:rsidRDefault="00A65FA1" w:rsidP="00A65FA1">
      <w:pPr>
        <w:bidi/>
        <w:spacing w:after="0" w:line="240" w:lineRule="auto"/>
        <w:jc w:val="center"/>
        <w:rPr>
          <w:rFonts w:ascii="Times New Roman" w:hAnsi="Times New Roman" w:cs="B Lotus"/>
          <w:sz w:val="16"/>
          <w:szCs w:val="20"/>
          <w:rtl/>
          <w:lang w:bidi="fa-IR"/>
        </w:rPr>
      </w:pPr>
      <w:r>
        <w:rPr>
          <w:rFonts w:ascii="Times New Roman" w:hAnsi="Times New Roman" w:cs="B Lotus" w:hint="cs"/>
          <w:b/>
          <w:bCs/>
          <w:sz w:val="16"/>
          <w:szCs w:val="20"/>
          <w:rtl/>
          <w:lang w:bidi="fa-IR"/>
        </w:rPr>
        <w:t>شکل 2.</w:t>
      </w:r>
      <w:r w:rsidR="00F54677" w:rsidRPr="00A65FA1">
        <w:rPr>
          <w:rFonts w:ascii="Times New Roman" w:hAnsi="Times New Roman" w:cs="B Lotus"/>
          <w:sz w:val="16"/>
          <w:szCs w:val="20"/>
          <w:rtl/>
          <w:lang w:bidi="fa-IR"/>
        </w:rPr>
        <w:t xml:space="preserve"> چگونگی ارتباط آموزش معماری و محیط آموزشی رویداد محور (منبع: نگارند</w:t>
      </w:r>
      <w:r w:rsidR="00F54677" w:rsidRPr="00A65FA1">
        <w:rPr>
          <w:rFonts w:ascii="Times New Roman" w:hAnsi="Times New Roman" w:cs="B Lotus" w:hint="cs"/>
          <w:sz w:val="16"/>
          <w:szCs w:val="20"/>
          <w:rtl/>
          <w:lang w:bidi="fa-IR"/>
        </w:rPr>
        <w:t xml:space="preserve">گان برگرفته از </w:t>
      </w:r>
      <w:r w:rsidR="00F54677" w:rsidRPr="00A65FA1">
        <w:rPr>
          <w:rFonts w:ascii="Times New Roman" w:hAnsi="Times New Roman" w:cs="B Lotus"/>
          <w:sz w:val="16"/>
          <w:szCs w:val="20"/>
          <w:lang w:bidi="fa-IR"/>
        </w:rPr>
        <w:t>OECD, 2009</w:t>
      </w:r>
      <w:r w:rsidR="00F54677" w:rsidRPr="00A65FA1">
        <w:rPr>
          <w:rFonts w:ascii="Times New Roman" w:hAnsi="Times New Roman" w:cs="B Lotus" w:hint="cs"/>
          <w:sz w:val="16"/>
          <w:szCs w:val="20"/>
          <w:rtl/>
          <w:lang w:bidi="fa-IR"/>
        </w:rPr>
        <w:t>)</w:t>
      </w:r>
    </w:p>
    <w:p w14:paraId="631FC2C5" w14:textId="77777777" w:rsidR="00754AEC" w:rsidRPr="00A65FA1" w:rsidRDefault="00754AEC" w:rsidP="00A65FA1">
      <w:pPr>
        <w:bidi/>
        <w:spacing w:after="0" w:line="240" w:lineRule="auto"/>
        <w:jc w:val="both"/>
        <w:rPr>
          <w:rFonts w:ascii="Times New Roman" w:hAnsi="Times New Roman" w:cs="B Lotus"/>
          <w:sz w:val="20"/>
          <w:szCs w:val="24"/>
          <w:lang w:bidi="fa-IR"/>
        </w:rPr>
      </w:pPr>
    </w:p>
    <w:p w14:paraId="1D60C761" w14:textId="06F69BE1" w:rsidR="00F54677" w:rsidRPr="00A65FA1"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lang w:bidi="fa-IR"/>
        </w:rPr>
        <w:t>جهت آشنایی با فعالیت</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های صورت گرفته در مقیاس جهانی جهت اجرای برنامه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های ساخت</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گرا در آموزش دانشگاهی، </w:t>
      </w:r>
      <w:r w:rsidRPr="00A65FA1">
        <w:rPr>
          <w:rFonts w:ascii="Times New Roman" w:hAnsi="Times New Roman" w:cs="B Lotus"/>
          <w:sz w:val="20"/>
          <w:szCs w:val="24"/>
          <w:rtl/>
        </w:rPr>
        <w:t>دکتر کریستین اورتیز</w:t>
      </w:r>
      <w:r w:rsidRPr="00A65FA1">
        <w:rPr>
          <w:rFonts w:ascii="Times New Roman" w:hAnsi="Times New Roman" w:cs="B Lotus"/>
          <w:sz w:val="20"/>
          <w:szCs w:val="24"/>
          <w:vertAlign w:val="superscript"/>
          <w:rtl/>
        </w:rPr>
        <w:footnoteReference w:id="26"/>
      </w:r>
      <w:r w:rsidRPr="00A65FA1">
        <w:rPr>
          <w:rFonts w:ascii="Times New Roman" w:hAnsi="Times New Roman" w:cs="B Lotus"/>
          <w:sz w:val="20"/>
          <w:szCs w:val="24"/>
          <w:rtl/>
        </w:rPr>
        <w:t xml:space="preserve"> معاون سابق تحصیلات تکمیلی دانشگاه </w:t>
      </w:r>
      <w:r w:rsidRPr="00A65FA1">
        <w:rPr>
          <w:rFonts w:ascii="Times New Roman" w:hAnsi="Times New Roman" w:cs="B Lotus" w:hint="cs"/>
          <w:sz w:val="20"/>
          <w:szCs w:val="24"/>
          <w:rtl/>
        </w:rPr>
        <w:t xml:space="preserve">ام.آی.تی </w:t>
      </w:r>
      <w:r w:rsidRPr="00A65FA1">
        <w:rPr>
          <w:rFonts w:ascii="Times New Roman" w:hAnsi="Times New Roman" w:cs="B Lotus"/>
          <w:sz w:val="20"/>
          <w:szCs w:val="24"/>
          <w:rtl/>
          <w:lang w:bidi="fa-IR"/>
        </w:rPr>
        <w:t xml:space="preserve">در سال 2016 طرحی را برای ساخت یک دانشگاه پژوهشی غیرانتفاعی ارائه می‌کند که بدون کلاس، بدون سخنرانی، بدون دیسیپلین‌های اداری و حتی بدون رشته‌های اصلی باشد. به اعتقاد اورتیز </w:t>
      </w:r>
      <w:r w:rsidRPr="00A65FA1">
        <w:rPr>
          <w:rFonts w:ascii="Times New Roman" w:hAnsi="Times New Roman" w:cs="B Lotus"/>
          <w:sz w:val="20"/>
          <w:szCs w:val="24"/>
          <w:rtl/>
        </w:rPr>
        <w:t>ساختار صدها ساله سخت و غیرقابل انعطاف</w:t>
      </w:r>
      <w:r w:rsidRPr="00A65FA1">
        <w:rPr>
          <w:rFonts w:ascii="Times New Roman" w:hAnsi="Times New Roman" w:cs="B Lotus"/>
          <w:sz w:val="20"/>
          <w:szCs w:val="24"/>
          <w:rtl/>
          <w:lang w:bidi="fa-IR"/>
        </w:rPr>
        <w:t xml:space="preserve"> دانشگاه‌ها</w:t>
      </w:r>
      <w:r w:rsidRPr="00A65FA1">
        <w:rPr>
          <w:rFonts w:ascii="Times New Roman" w:hAnsi="Times New Roman" w:cs="B Lotus" w:hint="cs"/>
          <w:sz w:val="20"/>
          <w:szCs w:val="24"/>
          <w:rtl/>
          <w:lang w:bidi="fa-IR"/>
        </w:rPr>
        <w:t>،</w:t>
      </w:r>
      <w:r w:rsidRPr="00A65FA1">
        <w:rPr>
          <w:rFonts w:ascii="Times New Roman" w:hAnsi="Times New Roman" w:cs="B Lotus"/>
          <w:sz w:val="20"/>
          <w:szCs w:val="24"/>
          <w:rtl/>
          <w:lang w:bidi="fa-IR"/>
        </w:rPr>
        <w:t xml:space="preserve"> پیشرفت‌هایی هماهنگ با تکنولوژی روز را نداشته‌ و امکان آماده‌سازی دانشجویان برای زندگی در قرن </w:t>
      </w:r>
      <w:r w:rsidRPr="00A65FA1">
        <w:rPr>
          <w:rFonts w:ascii="Times New Roman" w:hAnsi="Times New Roman" w:cs="B Lotus" w:hint="cs"/>
          <w:sz w:val="20"/>
          <w:szCs w:val="24"/>
          <w:rtl/>
          <w:lang w:bidi="fa-IR"/>
        </w:rPr>
        <w:t>بیست و یکم</w:t>
      </w:r>
      <w:r w:rsidRPr="00A65FA1">
        <w:rPr>
          <w:rFonts w:ascii="Times New Roman" w:hAnsi="Times New Roman" w:cs="B Lotus"/>
          <w:sz w:val="20"/>
          <w:szCs w:val="24"/>
          <w:rtl/>
          <w:lang w:bidi="fa-IR"/>
        </w:rPr>
        <w:t xml:space="preserve"> را ندارند. این دانشگاه بر اساس </w:t>
      </w:r>
      <w:r w:rsidR="001024BA" w:rsidRPr="00A65FA1">
        <w:rPr>
          <w:rFonts w:ascii="Times New Roman" w:hAnsi="Times New Roman" w:cs="B Lotus" w:hint="cs"/>
          <w:sz w:val="20"/>
          <w:szCs w:val="24"/>
          <w:rtl/>
          <w:lang w:bidi="fa-IR"/>
        </w:rPr>
        <w:t>«</w:t>
      </w:r>
      <w:r w:rsidRPr="00A65FA1">
        <w:rPr>
          <w:rFonts w:ascii="Times New Roman" w:hAnsi="Times New Roman" w:cs="B Lotus"/>
          <w:sz w:val="20"/>
          <w:szCs w:val="24"/>
          <w:rtl/>
          <w:lang w:bidi="fa-IR"/>
        </w:rPr>
        <w:t>یادگیری مبتنی بر پروژه</w:t>
      </w:r>
      <w:r w:rsidR="001024BA" w:rsidRPr="00A65FA1">
        <w:rPr>
          <w:rFonts w:ascii="Times New Roman" w:hAnsi="Times New Roman" w:cs="B Lotus" w:hint="cs"/>
          <w:sz w:val="20"/>
          <w:szCs w:val="24"/>
          <w:rtl/>
          <w:lang w:bidi="fa-IR"/>
        </w:rPr>
        <w:t>»</w:t>
      </w:r>
      <w:r w:rsidRPr="00A65FA1">
        <w:rPr>
          <w:rFonts w:ascii="Times New Roman" w:hAnsi="Times New Roman" w:cs="B Lotus"/>
          <w:sz w:val="20"/>
          <w:szCs w:val="24"/>
          <w:rtl/>
          <w:lang w:bidi="fa-IR"/>
        </w:rPr>
        <w:t xml:space="preserve"> طرح‌ریزی‌شده، به‌گونه‌ای که دانشجویان از طریق کارگروهی با یکدیگر در چالش‌هایی زمان‌بندی‌شده آموزش می‌بینند. </w:t>
      </w:r>
      <w:r w:rsidRPr="00A65FA1">
        <w:rPr>
          <w:rFonts w:ascii="Times New Roman" w:hAnsi="Times New Roman" w:cs="B Lotus"/>
          <w:sz w:val="20"/>
          <w:szCs w:val="24"/>
          <w:rtl/>
        </w:rPr>
        <w:t>در این موسسه جدید دانشجویان مسیر یادگیری خود را طراحی می‌کنند و از برنامه درسی پیچیده‌ای برای رسیدن به اهداف خود استفاده می‌کنند. آن‌ها تحقیق را به‌عنوان پیشرفته‌ترین شکل یادگیری مبتنی بر پروژه می‌دانند. دانشجویان در ابتدای سال یک پروژه تحقیقاتی را با همکاری دانشگاه طراحی کرده و یک برنامه آموزشی فردی را در ارتباط با آن طرح‌ریزی می‌کنند. گروه اورتیز یک پلت فرم نرم‌افزاری برای طراحی برنامه درسی هوشمند مبتنی بر کامپیوتر ایجاد کرده است که به دانشجویان و دانش‌پژوهان کمک خواهد کرد تا مسیرهای آموزشی را در میان رشته‌ها و با برخی محدودیت‌ها ایجاد کنند</w:t>
      </w:r>
      <w:r w:rsidRPr="00A65FA1">
        <w:rPr>
          <w:rFonts w:ascii="Times New Roman" w:hAnsi="Times New Roman" w:cs="B Lotus" w:hint="cs"/>
          <w:sz w:val="20"/>
          <w:szCs w:val="24"/>
          <w:rtl/>
        </w:rPr>
        <w:t xml:space="preserve"> (</w:t>
      </w:r>
      <w:r w:rsidRPr="00A65FA1">
        <w:rPr>
          <w:rFonts w:ascii="Times New Roman" w:hAnsi="Times New Roman" w:cs="B Lotus"/>
          <w:sz w:val="20"/>
          <w:szCs w:val="24"/>
        </w:rPr>
        <w:t>Mohdin, 2016</w:t>
      </w:r>
      <w:r w:rsidRPr="00A65FA1">
        <w:rPr>
          <w:rFonts w:ascii="Times New Roman" w:hAnsi="Times New Roman" w:cs="B Lotus" w:hint="cs"/>
          <w:sz w:val="20"/>
          <w:szCs w:val="24"/>
          <w:rtl/>
        </w:rPr>
        <w:t xml:space="preserve">). </w:t>
      </w:r>
      <w:r w:rsidRPr="00A65FA1">
        <w:rPr>
          <w:rFonts w:ascii="Times New Roman" w:hAnsi="Times New Roman" w:cs="B Lotus"/>
          <w:sz w:val="20"/>
          <w:szCs w:val="24"/>
          <w:rtl/>
        </w:rPr>
        <w:t xml:space="preserve">با توجه </w:t>
      </w:r>
      <w:r w:rsidRPr="00A65FA1">
        <w:rPr>
          <w:rFonts w:ascii="Times New Roman" w:hAnsi="Times New Roman" w:cs="B Lotus" w:hint="cs"/>
          <w:sz w:val="20"/>
          <w:szCs w:val="24"/>
          <w:rtl/>
        </w:rPr>
        <w:t xml:space="preserve">به </w:t>
      </w:r>
      <w:r w:rsidRPr="00A65FA1">
        <w:rPr>
          <w:rFonts w:ascii="Times New Roman" w:hAnsi="Times New Roman" w:cs="B Lotus"/>
          <w:sz w:val="20"/>
          <w:szCs w:val="24"/>
          <w:rtl/>
        </w:rPr>
        <w:t>اینکه در این دانشگاه از کلاس‌های درس استفاده نمی‌شود، محیط آن به اعتقاد اورتیز شامل فضاهای انجام پروژه بزرگ، آزمایشگاه‌های متمرکز عظیم، فضاهای جمعی وسیع است</w:t>
      </w:r>
      <w:r w:rsidRPr="00A65FA1">
        <w:rPr>
          <w:rFonts w:ascii="Times New Roman" w:hAnsi="Times New Roman" w:cs="B Lotus" w:hint="cs"/>
          <w:sz w:val="20"/>
          <w:szCs w:val="24"/>
          <w:rtl/>
        </w:rPr>
        <w:t>،</w:t>
      </w:r>
      <w:r w:rsidRPr="00A65FA1">
        <w:rPr>
          <w:rFonts w:ascii="Times New Roman" w:hAnsi="Times New Roman" w:cs="B Lotus"/>
          <w:sz w:val="20"/>
          <w:szCs w:val="24"/>
          <w:rtl/>
        </w:rPr>
        <w:t xml:space="preserve"> باهدف اینکه همه پروژه‌ها به‌صورت میان‌رشته‌ای انجام گردد</w:t>
      </w:r>
      <w:r w:rsidRPr="00A65FA1">
        <w:rPr>
          <w:rFonts w:ascii="Times New Roman" w:hAnsi="Times New Roman" w:cs="B Lotus" w:hint="cs"/>
          <w:sz w:val="20"/>
          <w:szCs w:val="24"/>
          <w:rtl/>
          <w:lang w:bidi="fa-IR"/>
        </w:rPr>
        <w:t xml:space="preserve"> (</w:t>
      </w:r>
      <w:r w:rsidRPr="00A65FA1">
        <w:rPr>
          <w:rFonts w:ascii="Times New Roman" w:hAnsi="Times New Roman" w:cs="B Lotus"/>
          <w:sz w:val="20"/>
          <w:szCs w:val="24"/>
          <w:lang w:bidi="fa-IR"/>
        </w:rPr>
        <w:t>DeNisco, 2016</w:t>
      </w:r>
      <w:r w:rsidRPr="00A65FA1">
        <w:rPr>
          <w:rFonts w:ascii="Times New Roman" w:hAnsi="Times New Roman" w:cs="B Lotus" w:hint="cs"/>
          <w:sz w:val="20"/>
          <w:szCs w:val="24"/>
          <w:rtl/>
          <w:lang w:bidi="fa-IR"/>
        </w:rPr>
        <w:t xml:space="preserve">). </w:t>
      </w:r>
    </w:p>
    <w:p w14:paraId="24CD9128" w14:textId="77777777" w:rsidR="00F54677" w:rsidRPr="00A65FA1" w:rsidRDefault="00F54677" w:rsidP="00A65FA1">
      <w:pPr>
        <w:bidi/>
        <w:spacing w:after="0" w:line="240" w:lineRule="auto"/>
        <w:jc w:val="both"/>
        <w:rPr>
          <w:rFonts w:ascii="Times New Roman" w:hAnsi="Times New Roman" w:cs="B Lotus"/>
          <w:sz w:val="20"/>
          <w:szCs w:val="24"/>
          <w:shd w:val="clear" w:color="auto" w:fill="FFFFFF"/>
          <w:rtl/>
          <w:lang w:bidi="fa-IR"/>
        </w:rPr>
      </w:pPr>
      <w:r w:rsidRPr="00A65FA1">
        <w:rPr>
          <w:rFonts w:ascii="Times New Roman" w:hAnsi="Times New Roman" w:cs="B Lotus"/>
          <w:sz w:val="20"/>
          <w:szCs w:val="24"/>
          <w:rtl/>
          <w:lang w:bidi="fa-IR"/>
        </w:rPr>
        <w:t xml:space="preserve"> </w:t>
      </w:r>
      <w:r w:rsidRPr="00A65FA1">
        <w:rPr>
          <w:rFonts w:ascii="Times New Roman" w:hAnsi="Times New Roman" w:cs="B Lotus"/>
          <w:sz w:val="20"/>
          <w:szCs w:val="24"/>
          <w:shd w:val="clear" w:color="auto" w:fill="FFFFFF"/>
          <w:rtl/>
          <w:lang w:bidi="fa-IR"/>
        </w:rPr>
        <w:t>بر هم</w:t>
      </w:r>
      <w:r w:rsidRPr="00A65FA1">
        <w:rPr>
          <w:rFonts w:ascii="Times New Roman" w:hAnsi="Times New Roman" w:cs="B Lotus" w:hint="cs"/>
          <w:sz w:val="20"/>
          <w:szCs w:val="24"/>
          <w:shd w:val="clear" w:color="auto" w:fill="FFFFFF"/>
          <w:rtl/>
          <w:lang w:bidi="fa-IR"/>
        </w:rPr>
        <w:t xml:space="preserve">ین اساس دانشکده‌های معماری متعددی در </w:t>
      </w:r>
      <w:r w:rsidRPr="00A65FA1">
        <w:rPr>
          <w:rFonts w:ascii="Times New Roman" w:hAnsi="Times New Roman" w:cs="B Lotus"/>
          <w:sz w:val="20"/>
          <w:szCs w:val="24"/>
          <w:shd w:val="clear" w:color="auto" w:fill="FFFFFF"/>
          <w:rtl/>
          <w:lang w:bidi="fa-IR"/>
        </w:rPr>
        <w:t>سال‌ها</w:t>
      </w:r>
      <w:r w:rsidRPr="00A65FA1">
        <w:rPr>
          <w:rFonts w:ascii="Times New Roman" w:hAnsi="Times New Roman" w:cs="B Lotus" w:hint="cs"/>
          <w:sz w:val="20"/>
          <w:szCs w:val="24"/>
          <w:shd w:val="clear" w:color="auto" w:fill="FFFFFF"/>
          <w:rtl/>
          <w:lang w:bidi="fa-IR"/>
        </w:rPr>
        <w:t>ی اخیر جهت اجرای برنامه‌های سازنده</w:t>
      </w:r>
      <w:r w:rsidRPr="00A65FA1">
        <w:rPr>
          <w:rFonts w:ascii="Times New Roman" w:hAnsi="Times New Roman" w:cs="B Lotus"/>
          <w:sz w:val="20"/>
          <w:szCs w:val="24"/>
          <w:shd w:val="clear" w:color="auto" w:fill="FFFFFF"/>
          <w:rtl/>
          <w:lang w:bidi="fa-IR"/>
        </w:rPr>
        <w:softHyphen/>
      </w:r>
      <w:r w:rsidRPr="00A65FA1">
        <w:rPr>
          <w:rFonts w:ascii="Times New Roman" w:hAnsi="Times New Roman" w:cs="B Lotus" w:hint="cs"/>
          <w:sz w:val="20"/>
          <w:szCs w:val="24"/>
          <w:shd w:val="clear" w:color="auto" w:fill="FFFFFF"/>
          <w:rtl/>
          <w:lang w:bidi="fa-IR"/>
        </w:rPr>
        <w:t>گرا و انعطاف</w:t>
      </w:r>
      <w:r w:rsidRPr="00A65FA1">
        <w:rPr>
          <w:rFonts w:ascii="Times New Roman" w:hAnsi="Times New Roman" w:cs="B Lotus"/>
          <w:sz w:val="20"/>
          <w:szCs w:val="24"/>
          <w:shd w:val="clear" w:color="auto" w:fill="FFFFFF"/>
          <w:rtl/>
          <w:lang w:bidi="fa-IR"/>
        </w:rPr>
        <w:softHyphen/>
      </w:r>
      <w:r w:rsidRPr="00A65FA1">
        <w:rPr>
          <w:rFonts w:ascii="Times New Roman" w:hAnsi="Times New Roman" w:cs="B Lotus" w:hint="cs"/>
          <w:sz w:val="20"/>
          <w:szCs w:val="24"/>
          <w:shd w:val="clear" w:color="auto" w:fill="FFFFFF"/>
          <w:rtl/>
          <w:lang w:bidi="fa-IR"/>
        </w:rPr>
        <w:t xml:space="preserve">پذیر خود، دست به تغییر فضاهای آموزشی موجود و حتی تبدیل محیط‌های صنعتی و کارگاهی به مکان آموزشی، </w:t>
      </w:r>
      <w:r w:rsidRPr="00A65FA1">
        <w:rPr>
          <w:rFonts w:ascii="Times New Roman" w:hAnsi="Times New Roman" w:cs="B Lotus"/>
          <w:sz w:val="20"/>
          <w:szCs w:val="24"/>
          <w:shd w:val="clear" w:color="auto" w:fill="FFFFFF"/>
          <w:rtl/>
          <w:lang w:bidi="fa-IR"/>
        </w:rPr>
        <w:t>زده‌اند</w:t>
      </w:r>
      <w:r w:rsidRPr="00A65FA1">
        <w:rPr>
          <w:rFonts w:ascii="Times New Roman" w:hAnsi="Times New Roman" w:cs="B Lotus" w:hint="cs"/>
          <w:sz w:val="20"/>
          <w:szCs w:val="24"/>
          <w:shd w:val="clear" w:color="auto" w:fill="FFFFFF"/>
          <w:rtl/>
          <w:lang w:bidi="fa-IR"/>
        </w:rPr>
        <w:t>؛ تا از این طریق بتوانند آموزش معماری را به سمت یادگیری</w:t>
      </w:r>
      <w:r w:rsidRPr="00A65FA1">
        <w:rPr>
          <w:rFonts w:ascii="Times New Roman" w:hAnsi="Times New Roman" w:cs="B Lotus"/>
          <w:sz w:val="20"/>
          <w:szCs w:val="24"/>
          <w:shd w:val="clear" w:color="auto" w:fill="FFFFFF"/>
          <w:rtl/>
          <w:lang w:bidi="fa-IR"/>
        </w:rPr>
        <w:softHyphen/>
      </w:r>
      <w:r w:rsidRPr="00A65FA1">
        <w:rPr>
          <w:rFonts w:ascii="Times New Roman" w:hAnsi="Times New Roman" w:cs="B Lotus" w:hint="cs"/>
          <w:sz w:val="20"/>
          <w:szCs w:val="24"/>
          <w:shd w:val="clear" w:color="auto" w:fill="FFFFFF"/>
          <w:rtl/>
          <w:lang w:bidi="fa-IR"/>
        </w:rPr>
        <w:t>های رویداد محور و ساخت</w:t>
      </w:r>
      <w:r w:rsidRPr="00A65FA1">
        <w:rPr>
          <w:rFonts w:ascii="Times New Roman" w:hAnsi="Times New Roman" w:cs="B Lotus"/>
          <w:sz w:val="20"/>
          <w:szCs w:val="24"/>
          <w:shd w:val="clear" w:color="auto" w:fill="FFFFFF"/>
          <w:rtl/>
          <w:lang w:bidi="fa-IR"/>
        </w:rPr>
        <w:softHyphen/>
      </w:r>
      <w:r w:rsidRPr="00A65FA1">
        <w:rPr>
          <w:rFonts w:ascii="Times New Roman" w:hAnsi="Times New Roman" w:cs="B Lotus" w:hint="cs"/>
          <w:sz w:val="20"/>
          <w:szCs w:val="24"/>
          <w:shd w:val="clear" w:color="auto" w:fill="FFFFFF"/>
          <w:rtl/>
          <w:lang w:bidi="fa-IR"/>
        </w:rPr>
        <w:t>گرا سوق دهند.</w:t>
      </w:r>
      <w:r w:rsidRPr="00A65FA1">
        <w:rPr>
          <w:rFonts w:ascii="Times New Roman" w:hAnsi="Times New Roman" w:cs="B Lotus"/>
          <w:sz w:val="20"/>
          <w:szCs w:val="24"/>
          <w:shd w:val="clear" w:color="auto" w:fill="FFFFFF"/>
          <w:rtl/>
          <w:lang w:bidi="fa-IR"/>
        </w:rPr>
        <w:t xml:space="preserve"> </w:t>
      </w:r>
      <w:r w:rsidRPr="00A65FA1">
        <w:rPr>
          <w:rFonts w:ascii="Times New Roman" w:hAnsi="Times New Roman" w:cs="B Lotus" w:hint="cs"/>
          <w:sz w:val="20"/>
          <w:szCs w:val="24"/>
          <w:shd w:val="clear" w:color="auto" w:fill="FFFFFF"/>
          <w:rtl/>
          <w:lang w:bidi="fa-IR"/>
        </w:rPr>
        <w:t xml:space="preserve">در جدول 3، فضاهای آموزشی برخی از این دانشگاه‌ها معرفی و تحلیل شده است. </w:t>
      </w:r>
    </w:p>
    <w:p w14:paraId="139754C9" w14:textId="0E8F7DED" w:rsidR="00F54677" w:rsidRPr="00A65FA1" w:rsidRDefault="00A65FA1" w:rsidP="00A65FA1">
      <w:pPr>
        <w:bidi/>
        <w:spacing w:after="0" w:line="240" w:lineRule="auto"/>
        <w:jc w:val="center"/>
        <w:rPr>
          <w:rFonts w:ascii="Times New Roman" w:hAnsi="Times New Roman" w:cs="B Lotus"/>
          <w:sz w:val="20"/>
          <w:szCs w:val="24"/>
          <w:shd w:val="clear" w:color="auto" w:fill="FFFFFF"/>
          <w:rtl/>
          <w:lang w:bidi="fa-IR"/>
        </w:rPr>
      </w:pPr>
      <w:r>
        <w:rPr>
          <w:rFonts w:ascii="Times New Roman" w:hAnsi="Times New Roman" w:cs="B Lotus" w:hint="cs"/>
          <w:b/>
          <w:bCs/>
          <w:sz w:val="20"/>
          <w:szCs w:val="24"/>
          <w:shd w:val="clear" w:color="auto" w:fill="FFFFFF"/>
          <w:rtl/>
          <w:lang w:bidi="fa-IR"/>
        </w:rPr>
        <w:lastRenderedPageBreak/>
        <w:t>جدول 3.</w:t>
      </w:r>
      <w:r w:rsidR="00F54677" w:rsidRPr="00A65FA1">
        <w:rPr>
          <w:rFonts w:ascii="Times New Roman" w:hAnsi="Times New Roman" w:cs="B Lotus" w:hint="cs"/>
          <w:sz w:val="20"/>
          <w:szCs w:val="24"/>
          <w:shd w:val="clear" w:color="auto" w:fill="FFFFFF"/>
          <w:rtl/>
          <w:lang w:bidi="fa-IR"/>
        </w:rPr>
        <w:t xml:space="preserve"> بهینه‌سازی فضاهای آموزش معماری در نمونه</w:t>
      </w:r>
      <w:r w:rsidR="00F54677" w:rsidRPr="00A65FA1">
        <w:rPr>
          <w:rFonts w:ascii="Times New Roman" w:hAnsi="Times New Roman" w:cs="B Lotus"/>
          <w:sz w:val="20"/>
          <w:szCs w:val="24"/>
          <w:shd w:val="clear" w:color="auto" w:fill="FFFFFF"/>
          <w:rtl/>
          <w:lang w:bidi="fa-IR"/>
        </w:rPr>
        <w:softHyphen/>
      </w:r>
      <w:r w:rsidR="00F54677" w:rsidRPr="00A65FA1">
        <w:rPr>
          <w:rFonts w:ascii="Times New Roman" w:hAnsi="Times New Roman" w:cs="B Lotus" w:hint="cs"/>
          <w:sz w:val="20"/>
          <w:szCs w:val="24"/>
          <w:shd w:val="clear" w:color="auto" w:fill="FFFFFF"/>
          <w:rtl/>
          <w:lang w:bidi="fa-IR"/>
        </w:rPr>
        <w:t>های جه</w:t>
      </w:r>
      <w:r w:rsidR="001024BA" w:rsidRPr="00A65FA1">
        <w:rPr>
          <w:rFonts w:ascii="Times New Roman" w:hAnsi="Times New Roman" w:cs="B Lotus" w:hint="cs"/>
          <w:sz w:val="20"/>
          <w:szCs w:val="24"/>
          <w:shd w:val="clear" w:color="auto" w:fill="FFFFFF"/>
          <w:rtl/>
          <w:lang w:bidi="fa-IR"/>
        </w:rPr>
        <w:t>انی (منبع: نگارندگان برگرفته از</w:t>
      </w:r>
      <w:r w:rsidR="00F54677" w:rsidRPr="00A65FA1">
        <w:rPr>
          <w:rFonts w:ascii="Times New Roman" w:hAnsi="Times New Roman" w:cs="B Lotus" w:hint="cs"/>
          <w:sz w:val="20"/>
          <w:szCs w:val="24"/>
          <w:shd w:val="clear" w:color="auto" w:fill="FFFFFF"/>
          <w:rtl/>
          <w:lang w:bidi="fa-IR"/>
        </w:rPr>
        <w:t xml:space="preserve"> </w:t>
      </w:r>
      <w:r w:rsidR="00F54677" w:rsidRPr="00A65FA1">
        <w:rPr>
          <w:rFonts w:ascii="Times New Roman" w:hAnsi="Times New Roman" w:cs="B Lotus"/>
          <w:sz w:val="20"/>
          <w:szCs w:val="24"/>
          <w:shd w:val="clear" w:color="auto" w:fill="FFFFFF"/>
          <w:lang w:bidi="fa-IR"/>
        </w:rPr>
        <w:t>Hill, 2013</w:t>
      </w:r>
      <w:r w:rsidR="00F54677" w:rsidRPr="00A65FA1">
        <w:rPr>
          <w:rFonts w:ascii="Times New Roman" w:hAnsi="Times New Roman" w:cs="B Lotus" w:hint="cs"/>
          <w:sz w:val="20"/>
          <w:szCs w:val="24"/>
          <w:shd w:val="clear" w:color="auto" w:fill="FFFFFF"/>
          <w:rtl/>
          <w:lang w:bidi="fa-IR"/>
        </w:rPr>
        <w:t>)</w:t>
      </w:r>
    </w:p>
    <w:tbl>
      <w:tblPr>
        <w:tblStyle w:val="TableGrid"/>
        <w:bidiVisual/>
        <w:tblW w:w="0" w:type="auto"/>
        <w:tblInd w:w="-148" w:type="dxa"/>
        <w:tblBorders>
          <w:left w:val="none" w:sz="0" w:space="0" w:color="auto"/>
          <w:right w:val="none" w:sz="0" w:space="0" w:color="auto"/>
          <w:insideV w:val="none" w:sz="0" w:space="0" w:color="auto"/>
        </w:tblBorders>
        <w:tblLook w:val="04A0" w:firstRow="1" w:lastRow="0" w:firstColumn="1" w:lastColumn="0" w:noHBand="0" w:noVBand="1"/>
      </w:tblPr>
      <w:tblGrid>
        <w:gridCol w:w="1134"/>
        <w:gridCol w:w="1276"/>
        <w:gridCol w:w="4338"/>
        <w:gridCol w:w="2806"/>
      </w:tblGrid>
      <w:tr w:rsidR="00F54677" w:rsidRPr="00A65FA1" w14:paraId="6E85BC18" w14:textId="77777777" w:rsidTr="001024BA">
        <w:tc>
          <w:tcPr>
            <w:tcW w:w="1134" w:type="dxa"/>
          </w:tcPr>
          <w:p w14:paraId="2F9C53CD" w14:textId="77777777" w:rsidR="00F54677" w:rsidRPr="00A65FA1" w:rsidRDefault="00F54677" w:rsidP="00A65FA1">
            <w:pPr>
              <w:bidi/>
              <w:jc w:val="center"/>
              <w:rPr>
                <w:rFonts w:ascii="Times New Roman" w:hAnsi="Times New Roman" w:cs="B Lotus"/>
                <w:sz w:val="20"/>
                <w:szCs w:val="24"/>
                <w:shd w:val="clear" w:color="auto" w:fill="FFFFFF"/>
                <w:rtl/>
                <w:lang w:bidi="fa-IR"/>
              </w:rPr>
            </w:pPr>
            <w:r w:rsidRPr="00A65FA1">
              <w:rPr>
                <w:rFonts w:ascii="Times New Roman" w:hAnsi="Times New Roman" w:cs="B Lotus" w:hint="cs"/>
                <w:sz w:val="20"/>
                <w:szCs w:val="24"/>
                <w:shd w:val="clear" w:color="auto" w:fill="FFFFFF"/>
                <w:rtl/>
                <w:lang w:bidi="fa-IR"/>
              </w:rPr>
              <w:t xml:space="preserve">نام دانشگاه </w:t>
            </w:r>
          </w:p>
        </w:tc>
        <w:tc>
          <w:tcPr>
            <w:tcW w:w="1276" w:type="dxa"/>
          </w:tcPr>
          <w:p w14:paraId="1B479C78" w14:textId="77777777" w:rsidR="00F54677" w:rsidRPr="00A65FA1" w:rsidRDefault="00F54677" w:rsidP="00A65FA1">
            <w:pPr>
              <w:bidi/>
              <w:jc w:val="center"/>
              <w:rPr>
                <w:rFonts w:ascii="Times New Roman" w:hAnsi="Times New Roman" w:cs="B Lotus"/>
                <w:sz w:val="20"/>
                <w:szCs w:val="24"/>
                <w:shd w:val="clear" w:color="auto" w:fill="FFFFFF"/>
                <w:rtl/>
                <w:lang w:bidi="fa-IR"/>
              </w:rPr>
            </w:pPr>
            <w:r w:rsidRPr="00A65FA1">
              <w:rPr>
                <w:rFonts w:ascii="Times New Roman" w:hAnsi="Times New Roman" w:cs="B Lotus" w:hint="cs"/>
                <w:sz w:val="20"/>
                <w:szCs w:val="24"/>
                <w:shd w:val="clear" w:color="auto" w:fill="FFFFFF"/>
                <w:rtl/>
                <w:lang w:bidi="fa-IR"/>
              </w:rPr>
              <w:t>محیط آموزشی</w:t>
            </w:r>
          </w:p>
        </w:tc>
        <w:tc>
          <w:tcPr>
            <w:tcW w:w="4338" w:type="dxa"/>
          </w:tcPr>
          <w:p w14:paraId="254A5587" w14:textId="77777777" w:rsidR="00F54677" w:rsidRPr="00A65FA1" w:rsidRDefault="00F54677" w:rsidP="00A65FA1">
            <w:pPr>
              <w:bidi/>
              <w:jc w:val="center"/>
              <w:rPr>
                <w:rFonts w:ascii="Times New Roman" w:hAnsi="Times New Roman" w:cs="B Lotus"/>
                <w:sz w:val="20"/>
                <w:szCs w:val="24"/>
                <w:shd w:val="clear" w:color="auto" w:fill="FFFFFF"/>
                <w:rtl/>
                <w:lang w:bidi="fa-IR"/>
              </w:rPr>
            </w:pPr>
            <w:r w:rsidRPr="00A65FA1">
              <w:rPr>
                <w:rFonts w:ascii="Times New Roman" w:hAnsi="Times New Roman" w:cs="B Lotus" w:hint="cs"/>
                <w:sz w:val="20"/>
                <w:szCs w:val="24"/>
                <w:shd w:val="clear" w:color="auto" w:fill="FFFFFF"/>
                <w:rtl/>
                <w:lang w:bidi="fa-IR"/>
              </w:rPr>
              <w:t>توضیحات</w:t>
            </w:r>
          </w:p>
        </w:tc>
        <w:tc>
          <w:tcPr>
            <w:tcW w:w="2750" w:type="dxa"/>
          </w:tcPr>
          <w:p w14:paraId="2FBFDCC8" w14:textId="77777777" w:rsidR="00F54677" w:rsidRPr="00A65FA1" w:rsidRDefault="00F54677" w:rsidP="00A65FA1">
            <w:pPr>
              <w:bidi/>
              <w:jc w:val="center"/>
              <w:rPr>
                <w:rFonts w:ascii="Times New Roman" w:hAnsi="Times New Roman" w:cs="B Lotus"/>
                <w:sz w:val="20"/>
                <w:szCs w:val="24"/>
                <w:shd w:val="clear" w:color="auto" w:fill="FFFFFF"/>
                <w:rtl/>
                <w:lang w:bidi="fa-IR"/>
              </w:rPr>
            </w:pPr>
            <w:r w:rsidRPr="00A65FA1">
              <w:rPr>
                <w:rFonts w:ascii="Times New Roman" w:hAnsi="Times New Roman" w:cs="B Lotus" w:hint="cs"/>
                <w:sz w:val="20"/>
                <w:szCs w:val="24"/>
                <w:shd w:val="clear" w:color="auto" w:fill="FFFFFF"/>
                <w:rtl/>
                <w:lang w:bidi="fa-IR"/>
              </w:rPr>
              <w:t>تصویر</w:t>
            </w:r>
          </w:p>
        </w:tc>
      </w:tr>
      <w:tr w:rsidR="00F54677" w:rsidRPr="00A65FA1" w14:paraId="1A34D7FB" w14:textId="77777777" w:rsidTr="001024BA">
        <w:tc>
          <w:tcPr>
            <w:tcW w:w="1134" w:type="dxa"/>
          </w:tcPr>
          <w:p w14:paraId="1B8DE3F3" w14:textId="5BA99AEF" w:rsidR="00F54677" w:rsidRPr="00A65FA1" w:rsidRDefault="001024BA"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sz w:val="20"/>
                <w:szCs w:val="24"/>
                <w:shd w:val="clear" w:color="auto" w:fill="FFFFFF"/>
                <w:rtl/>
                <w:lang w:bidi="fa-IR"/>
              </w:rPr>
              <w:t>م</w:t>
            </w:r>
            <w:r w:rsidRPr="00A65FA1">
              <w:rPr>
                <w:rFonts w:ascii="Times New Roman" w:hAnsi="Times New Roman" w:cs="B Lotus" w:hint="cs"/>
                <w:sz w:val="20"/>
                <w:szCs w:val="24"/>
                <w:shd w:val="clear" w:color="auto" w:fill="FFFFFF"/>
                <w:rtl/>
                <w:lang w:bidi="fa-IR"/>
              </w:rPr>
              <w:t>ؤ</w:t>
            </w:r>
            <w:r w:rsidR="00F54677" w:rsidRPr="00A65FA1">
              <w:rPr>
                <w:rFonts w:ascii="Times New Roman" w:hAnsi="Times New Roman" w:cs="B Lotus"/>
                <w:sz w:val="20"/>
                <w:szCs w:val="24"/>
                <w:shd w:val="clear" w:color="auto" w:fill="FFFFFF"/>
                <w:rtl/>
                <w:lang w:bidi="fa-IR"/>
              </w:rPr>
              <w:t>سسه معماری کالیفرنیای جنوبی</w:t>
            </w:r>
            <w:r w:rsidR="00F54677" w:rsidRPr="00A65FA1">
              <w:rPr>
                <w:rStyle w:val="FootnoteReference"/>
                <w:rFonts w:ascii="Times New Roman" w:hAnsi="Times New Roman" w:cs="B Lotus"/>
                <w:sz w:val="20"/>
                <w:szCs w:val="24"/>
                <w:shd w:val="clear" w:color="auto" w:fill="FFFFFF"/>
                <w:rtl/>
                <w:lang w:bidi="fa-IR"/>
              </w:rPr>
              <w:footnoteReference w:id="27"/>
            </w:r>
            <w:r w:rsidR="00F54677" w:rsidRPr="00A65FA1">
              <w:rPr>
                <w:rFonts w:ascii="Times New Roman" w:hAnsi="Times New Roman" w:cs="B Lotus" w:hint="cs"/>
                <w:sz w:val="20"/>
                <w:szCs w:val="24"/>
                <w:shd w:val="clear" w:color="auto" w:fill="FFFFFF"/>
                <w:rtl/>
                <w:lang w:bidi="fa-IR"/>
              </w:rPr>
              <w:t xml:space="preserve"> </w:t>
            </w:r>
            <w:r w:rsidR="00F54677" w:rsidRPr="00A65FA1">
              <w:rPr>
                <w:rFonts w:ascii="Times New Roman" w:hAnsi="Times New Roman" w:cs="B Lotus"/>
                <w:sz w:val="20"/>
                <w:szCs w:val="24"/>
                <w:shd w:val="clear" w:color="auto" w:fill="FFFFFF"/>
                <w:rtl/>
                <w:lang w:bidi="fa-IR"/>
              </w:rPr>
              <w:t>سای</w:t>
            </w:r>
            <w:r w:rsidR="00F54677" w:rsidRPr="00A65FA1">
              <w:rPr>
                <w:rFonts w:ascii="Times New Roman" w:hAnsi="Times New Roman" w:cs="B Lotus"/>
                <w:sz w:val="20"/>
                <w:szCs w:val="24"/>
                <w:shd w:val="clear" w:color="auto" w:fill="FFFFFF"/>
                <w:rtl/>
                <w:lang w:bidi="fa-IR"/>
              </w:rPr>
              <w:softHyphen/>
            </w:r>
            <w:r w:rsidR="00F54677" w:rsidRPr="00A65FA1">
              <w:rPr>
                <w:rFonts w:ascii="Times New Roman" w:hAnsi="Times New Roman" w:cs="B Lotus"/>
                <w:sz w:val="20"/>
                <w:szCs w:val="24"/>
                <w:shd w:val="clear" w:color="auto" w:fill="FFFFFF"/>
                <w:rtl/>
                <w:lang w:bidi="fa-IR"/>
              </w:rPr>
              <w:softHyphen/>
              <w:t>آرک</w:t>
            </w:r>
            <w:r w:rsidR="00F54677" w:rsidRPr="00A65FA1">
              <w:rPr>
                <w:rFonts w:ascii="Times New Roman" w:hAnsi="Times New Roman" w:cs="B Lotus"/>
                <w:sz w:val="20"/>
                <w:szCs w:val="24"/>
                <w:shd w:val="clear" w:color="auto" w:fill="FFFFFF"/>
                <w:vertAlign w:val="superscript"/>
                <w:rtl/>
                <w:lang w:bidi="fa-IR"/>
              </w:rPr>
              <w:footnoteReference w:id="28"/>
            </w:r>
          </w:p>
        </w:tc>
        <w:tc>
          <w:tcPr>
            <w:tcW w:w="1276" w:type="dxa"/>
          </w:tcPr>
          <w:p w14:paraId="2D6EA53D" w14:textId="77777777" w:rsidR="00F54677" w:rsidRPr="00A65FA1" w:rsidRDefault="00F54677" w:rsidP="00A65FA1">
            <w:pPr>
              <w:bidi/>
              <w:jc w:val="center"/>
              <w:rPr>
                <w:rFonts w:ascii="Times New Roman" w:hAnsi="Times New Roman" w:cs="B Lotus"/>
                <w:sz w:val="20"/>
                <w:szCs w:val="24"/>
                <w:shd w:val="clear" w:color="auto" w:fill="FFFFFF"/>
                <w:rtl/>
                <w:lang w:bidi="fa-IR"/>
              </w:rPr>
            </w:pPr>
            <w:r w:rsidRPr="00A65FA1">
              <w:rPr>
                <w:rFonts w:ascii="Times New Roman" w:hAnsi="Times New Roman" w:cs="B Lotus"/>
                <w:sz w:val="20"/>
                <w:szCs w:val="24"/>
                <w:shd w:val="clear" w:color="auto" w:fill="FFFFFF"/>
                <w:rtl/>
                <w:lang w:bidi="fa-IR"/>
              </w:rPr>
              <w:t>انبار باربری</w:t>
            </w:r>
          </w:p>
        </w:tc>
        <w:tc>
          <w:tcPr>
            <w:tcW w:w="4338" w:type="dxa"/>
          </w:tcPr>
          <w:p w14:paraId="08C5E556" w14:textId="77777777" w:rsidR="00F54677" w:rsidRPr="00A65FA1" w:rsidRDefault="00F54677"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hint="cs"/>
                <w:sz w:val="20"/>
                <w:szCs w:val="24"/>
                <w:shd w:val="clear" w:color="auto" w:fill="FFFFFF"/>
                <w:rtl/>
                <w:lang w:bidi="fa-IR"/>
              </w:rPr>
              <w:t xml:space="preserve">این موسسه </w:t>
            </w:r>
            <w:r w:rsidRPr="00A65FA1">
              <w:rPr>
                <w:rFonts w:ascii="Times New Roman" w:hAnsi="Times New Roman" w:cs="B Lotus"/>
                <w:sz w:val="20"/>
                <w:szCs w:val="24"/>
                <w:shd w:val="clear" w:color="auto" w:fill="FFFFFF"/>
                <w:rtl/>
                <w:lang w:bidi="fa-IR"/>
              </w:rPr>
              <w:t>در سال 2000 به یک انبار باربری در حاشیه مرکز شهر نقل‌مکان کرد</w:t>
            </w:r>
            <w:r w:rsidRPr="00A65FA1">
              <w:rPr>
                <w:rFonts w:ascii="Times New Roman" w:hAnsi="Times New Roman" w:cs="B Lotus" w:hint="cs"/>
                <w:sz w:val="20"/>
                <w:szCs w:val="24"/>
                <w:shd w:val="clear" w:color="auto" w:fill="FFFFFF"/>
                <w:rtl/>
                <w:lang w:bidi="fa-IR"/>
              </w:rPr>
              <w:t xml:space="preserve">. مکانی که زمانی از حضور مردمی خالی بود، اما امروزه </w:t>
            </w:r>
            <w:r w:rsidRPr="00A65FA1">
              <w:rPr>
                <w:rFonts w:ascii="Times New Roman" w:hAnsi="Times New Roman" w:cs="B Lotus"/>
                <w:sz w:val="20"/>
                <w:szCs w:val="24"/>
                <w:shd w:val="clear" w:color="auto" w:fill="FFFFFF"/>
                <w:rtl/>
                <w:lang w:bidi="fa-IR"/>
              </w:rPr>
              <w:t>تبدیل به عنصر</w:t>
            </w:r>
            <w:r w:rsidRPr="00A65FA1">
              <w:rPr>
                <w:rFonts w:ascii="Times New Roman" w:hAnsi="Times New Roman" w:cs="B Lotus" w:hint="cs"/>
                <w:sz w:val="20"/>
                <w:szCs w:val="24"/>
                <w:shd w:val="clear" w:color="auto" w:fill="FFFFFF"/>
                <w:rtl/>
                <w:lang w:bidi="fa-IR"/>
              </w:rPr>
              <w:t>ی</w:t>
            </w:r>
            <w:r w:rsidRPr="00A65FA1">
              <w:rPr>
                <w:rFonts w:ascii="Times New Roman" w:hAnsi="Times New Roman" w:cs="B Lotus"/>
                <w:sz w:val="20"/>
                <w:szCs w:val="24"/>
                <w:shd w:val="clear" w:color="auto" w:fill="FFFFFF"/>
                <w:rtl/>
                <w:lang w:bidi="fa-IR"/>
              </w:rPr>
              <w:t xml:space="preserve"> جدایی‌ناپذیر در حوزه هنری شهر شده است. این ساختمان توسط فارغ‌التحصیلان و اساتید سای آرک بازسازی‌شده و تبدیل به 500 فضای دانشجویی</w:t>
            </w:r>
            <w:r w:rsidRPr="00A65FA1">
              <w:rPr>
                <w:rFonts w:ascii="Times New Roman" w:hAnsi="Times New Roman" w:cs="B Lotus" w:hint="cs"/>
                <w:sz w:val="20"/>
                <w:szCs w:val="24"/>
                <w:shd w:val="clear" w:color="auto" w:fill="FFFFFF"/>
                <w:rtl/>
                <w:lang w:bidi="fa-IR"/>
              </w:rPr>
              <w:t xml:space="preserve"> به همراه</w:t>
            </w:r>
            <w:r w:rsidRPr="00A65FA1">
              <w:rPr>
                <w:rFonts w:ascii="Times New Roman" w:hAnsi="Times New Roman" w:cs="B Lotus"/>
                <w:sz w:val="20"/>
                <w:szCs w:val="24"/>
                <w:shd w:val="clear" w:color="auto" w:fill="FFFFFF"/>
                <w:rtl/>
                <w:lang w:bidi="fa-IR"/>
              </w:rPr>
              <w:t xml:space="preserve"> استودیوها و فضاهایی برای ارائه و نمایشگاه شد</w:t>
            </w:r>
            <w:r w:rsidRPr="00A65FA1">
              <w:rPr>
                <w:rFonts w:ascii="Times New Roman" w:hAnsi="Times New Roman" w:cs="B Lotus" w:hint="cs"/>
                <w:sz w:val="20"/>
                <w:szCs w:val="24"/>
                <w:shd w:val="clear" w:color="auto" w:fill="FFFFFF"/>
                <w:rtl/>
                <w:lang w:bidi="fa-IR"/>
              </w:rPr>
              <w:t>.</w:t>
            </w:r>
          </w:p>
        </w:tc>
        <w:tc>
          <w:tcPr>
            <w:tcW w:w="2750" w:type="dxa"/>
          </w:tcPr>
          <w:p w14:paraId="2AFBD55B" w14:textId="77777777" w:rsidR="00F54677" w:rsidRPr="00A65FA1" w:rsidRDefault="00F54677" w:rsidP="00A65FA1">
            <w:pPr>
              <w:bidi/>
              <w:jc w:val="center"/>
              <w:rPr>
                <w:rFonts w:ascii="Times New Roman" w:hAnsi="Times New Roman" w:cs="B Lotus"/>
                <w:sz w:val="20"/>
                <w:szCs w:val="24"/>
                <w:shd w:val="clear" w:color="auto" w:fill="FFFFFF"/>
                <w:rtl/>
                <w:lang w:bidi="fa-IR"/>
              </w:rPr>
            </w:pPr>
            <w:r w:rsidRPr="00A65FA1">
              <w:rPr>
                <w:rFonts w:ascii="Times New Roman" w:hAnsi="Times New Roman" w:cs="B Lotus"/>
                <w:noProof/>
                <w:sz w:val="20"/>
                <w:szCs w:val="24"/>
              </w:rPr>
              <w:drawing>
                <wp:inline distT="0" distB="0" distL="0" distR="0" wp14:anchorId="54C3C5F0" wp14:editId="758D7834">
                  <wp:extent cx="1641416" cy="1228165"/>
                  <wp:effectExtent l="0" t="0" r="0" b="0"/>
                  <wp:docPr id="109" name="Picture 109" descr="G:\Maryam &amp; Marsa\Kar Daneshjuyi\Maryam\Other Projects\Ph.d\Proposal Ph.D\Proposal Event\مطالعات امکان سنجی\Pic\محیط\SCI-Arc, Gary Paige Studio. Photo Roderick Tromp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ryam &amp; Marsa\Kar Daneshjuyi\Maryam\Other Projects\Ph.d\Proposal Ph.D\Proposal Event\مطالعات امکان سنجی\Pic\محیط\SCI-Arc, Gary Paige Studio. Photo Roderick Trompert.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93047" cy="1266797"/>
                          </a:xfrm>
                          <a:prstGeom prst="rect">
                            <a:avLst/>
                          </a:prstGeom>
                          <a:noFill/>
                          <a:ln>
                            <a:noFill/>
                          </a:ln>
                        </pic:spPr>
                      </pic:pic>
                    </a:graphicData>
                  </a:graphic>
                </wp:inline>
              </w:drawing>
            </w:r>
          </w:p>
        </w:tc>
      </w:tr>
      <w:tr w:rsidR="00F54677" w:rsidRPr="00A65FA1" w14:paraId="309758FB" w14:textId="77777777" w:rsidTr="001024BA">
        <w:tc>
          <w:tcPr>
            <w:tcW w:w="1134" w:type="dxa"/>
          </w:tcPr>
          <w:p w14:paraId="784E7C71" w14:textId="77777777" w:rsidR="00F54677" w:rsidRPr="00A65FA1" w:rsidRDefault="00F54677" w:rsidP="00A65FA1">
            <w:pPr>
              <w:bidi/>
              <w:jc w:val="center"/>
              <w:rPr>
                <w:rFonts w:ascii="Times New Roman" w:hAnsi="Times New Roman" w:cs="B Lotus"/>
                <w:sz w:val="20"/>
                <w:szCs w:val="24"/>
                <w:shd w:val="clear" w:color="auto" w:fill="FFFFFF"/>
                <w:rtl/>
                <w:lang w:bidi="fa-IR"/>
              </w:rPr>
            </w:pPr>
            <w:r w:rsidRPr="00A65FA1">
              <w:rPr>
                <w:rFonts w:ascii="Times New Roman" w:hAnsi="Times New Roman" w:cs="B Lotus"/>
                <w:sz w:val="20"/>
                <w:szCs w:val="24"/>
                <w:shd w:val="clear" w:color="auto" w:fill="FFFFFF"/>
                <w:rtl/>
                <w:lang w:bidi="fa-IR"/>
              </w:rPr>
              <w:t>کالج معماری جرجیا تک</w:t>
            </w:r>
            <w:r w:rsidRPr="00A65FA1">
              <w:rPr>
                <w:rFonts w:ascii="Times New Roman" w:hAnsi="Times New Roman" w:cs="B Lotus"/>
                <w:sz w:val="20"/>
                <w:szCs w:val="24"/>
                <w:shd w:val="clear" w:color="auto" w:fill="FFFFFF"/>
                <w:vertAlign w:val="superscript"/>
                <w:rtl/>
                <w:lang w:bidi="fa-IR"/>
              </w:rPr>
              <w:footnoteReference w:id="29"/>
            </w:r>
          </w:p>
        </w:tc>
        <w:tc>
          <w:tcPr>
            <w:tcW w:w="1276" w:type="dxa"/>
          </w:tcPr>
          <w:p w14:paraId="7608E718" w14:textId="77777777" w:rsidR="00F54677" w:rsidRPr="00A65FA1" w:rsidRDefault="00F54677" w:rsidP="00A65FA1">
            <w:pPr>
              <w:bidi/>
              <w:jc w:val="center"/>
              <w:rPr>
                <w:rFonts w:ascii="Times New Roman" w:hAnsi="Times New Roman" w:cs="B Lotus"/>
                <w:sz w:val="20"/>
                <w:szCs w:val="24"/>
                <w:shd w:val="clear" w:color="auto" w:fill="FFFFFF"/>
                <w:rtl/>
                <w:lang w:bidi="fa-IR"/>
              </w:rPr>
            </w:pPr>
            <w:r w:rsidRPr="00A65FA1">
              <w:rPr>
                <w:rFonts w:ascii="Times New Roman" w:hAnsi="Times New Roman" w:cs="B Lotus"/>
                <w:sz w:val="20"/>
                <w:szCs w:val="24"/>
                <w:shd w:val="clear" w:color="auto" w:fill="FFFFFF"/>
                <w:rtl/>
                <w:lang w:bidi="fa-IR"/>
              </w:rPr>
              <w:t xml:space="preserve">آزمایشگاه تحقیقات صنعتی و نمایشگاه ماشین </w:t>
            </w:r>
          </w:p>
        </w:tc>
        <w:tc>
          <w:tcPr>
            <w:tcW w:w="4338" w:type="dxa"/>
          </w:tcPr>
          <w:p w14:paraId="4E968139" w14:textId="0C723794" w:rsidR="00F54677" w:rsidRPr="00A65FA1" w:rsidRDefault="00F54677"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sz w:val="20"/>
                <w:szCs w:val="24"/>
                <w:shd w:val="clear" w:color="auto" w:fill="FFFFFF"/>
                <w:rtl/>
              </w:rPr>
              <w:t>ساختمان تحقیقات هینمن</w:t>
            </w:r>
            <w:r w:rsidRPr="00A65FA1">
              <w:rPr>
                <w:rFonts w:ascii="Times New Roman" w:hAnsi="Times New Roman" w:cs="B Lotus"/>
                <w:sz w:val="20"/>
                <w:szCs w:val="24"/>
                <w:shd w:val="clear" w:color="auto" w:fill="FFFFFF"/>
                <w:vertAlign w:val="superscript"/>
                <w:rtl/>
              </w:rPr>
              <w:footnoteReference w:id="30"/>
            </w:r>
            <w:r w:rsidRPr="00A65FA1">
              <w:rPr>
                <w:rFonts w:ascii="Times New Roman" w:hAnsi="Times New Roman" w:cs="B Lotus" w:hint="cs"/>
                <w:sz w:val="20"/>
                <w:szCs w:val="24"/>
                <w:shd w:val="clear" w:color="auto" w:fill="FFFFFF"/>
                <w:rtl/>
              </w:rPr>
              <w:t xml:space="preserve"> </w:t>
            </w:r>
            <w:r w:rsidRPr="00A65FA1">
              <w:rPr>
                <w:rFonts w:ascii="Times New Roman" w:hAnsi="Times New Roman" w:cs="B Lotus"/>
                <w:sz w:val="20"/>
                <w:szCs w:val="24"/>
                <w:shd w:val="clear" w:color="auto" w:fill="FFFFFF"/>
                <w:rtl/>
                <w:lang w:bidi="fa-IR"/>
              </w:rPr>
              <w:t>ایالات</w:t>
            </w:r>
            <w:r w:rsidR="001024BA" w:rsidRPr="00A65FA1">
              <w:rPr>
                <w:rFonts w:ascii="Times New Roman" w:hAnsi="Times New Roman" w:cs="B Lotus" w:hint="cs"/>
                <w:sz w:val="20"/>
                <w:szCs w:val="24"/>
                <w:shd w:val="clear" w:color="auto" w:fill="FFFFFF"/>
                <w:rtl/>
                <w:lang w:bidi="fa-IR"/>
              </w:rPr>
              <w:t xml:space="preserve"> </w:t>
            </w:r>
            <w:r w:rsidRPr="00A65FA1">
              <w:rPr>
                <w:rFonts w:ascii="Times New Roman" w:hAnsi="Times New Roman" w:cs="B Lotus"/>
                <w:sz w:val="20"/>
                <w:szCs w:val="24"/>
                <w:shd w:val="clear" w:color="auto" w:fill="FFFFFF"/>
                <w:rtl/>
                <w:lang w:bidi="fa-IR"/>
              </w:rPr>
              <w:t>‌متحده که در سال 1939 ساخته‌شده است، در سال 2011 به‌عنوان ضمیمه‌ای برای مدرسه معماری، طراحی مجدد و بازگشایی شد.</w:t>
            </w:r>
            <w:r w:rsidRPr="00A65FA1">
              <w:rPr>
                <w:rFonts w:ascii="Times New Roman" w:hAnsi="Times New Roman" w:cs="B Lotus" w:hint="cs"/>
                <w:sz w:val="20"/>
                <w:szCs w:val="24"/>
                <w:shd w:val="clear" w:color="auto" w:fill="FFFFFF"/>
                <w:rtl/>
                <w:lang w:bidi="fa-IR"/>
              </w:rPr>
              <w:t xml:space="preserve"> </w:t>
            </w:r>
            <w:r w:rsidRPr="00A65FA1">
              <w:rPr>
                <w:rFonts w:ascii="Times New Roman" w:hAnsi="Times New Roman" w:cs="B Lotus"/>
                <w:sz w:val="20"/>
                <w:szCs w:val="24"/>
                <w:shd w:val="clear" w:color="auto" w:fill="FFFFFF"/>
                <w:rtl/>
                <w:lang w:bidi="fa-IR"/>
              </w:rPr>
              <w:t xml:space="preserve">هم‌اکنون استودیوهای سالن مرکزی در مکان آزمایشگاه تحقیقات صنعتی و نمایشگاه ماشین سابق قرار دارند. یک سالن مرکزی مرتفع در میان این ساختمان به برگزاری رویدادها، اجرای </w:t>
            </w:r>
            <w:r w:rsidRPr="00A65FA1">
              <w:rPr>
                <w:rFonts w:ascii="Times New Roman" w:hAnsi="Times New Roman" w:cs="B Lotus" w:hint="cs"/>
                <w:sz w:val="20"/>
                <w:szCs w:val="24"/>
                <w:shd w:val="clear" w:color="auto" w:fill="FFFFFF"/>
                <w:rtl/>
                <w:lang w:bidi="fa-IR"/>
              </w:rPr>
              <w:t>تئاتر</w:t>
            </w:r>
            <w:r w:rsidRPr="00A65FA1">
              <w:rPr>
                <w:rFonts w:ascii="Times New Roman" w:hAnsi="Times New Roman" w:cs="B Lotus"/>
                <w:sz w:val="20"/>
                <w:szCs w:val="24"/>
                <w:shd w:val="clear" w:color="auto" w:fill="FFFFFF"/>
                <w:rtl/>
                <w:lang w:bidi="fa-IR"/>
              </w:rPr>
              <w:t xml:space="preserve"> و جشن‌های مختلف اختصاص دارد</w:t>
            </w:r>
            <w:r w:rsidRPr="00A65FA1">
              <w:rPr>
                <w:rFonts w:ascii="Times New Roman" w:hAnsi="Times New Roman" w:cs="B Lotus" w:hint="cs"/>
                <w:sz w:val="20"/>
                <w:szCs w:val="24"/>
                <w:shd w:val="clear" w:color="auto" w:fill="FFFFFF"/>
                <w:rtl/>
                <w:lang w:bidi="fa-IR"/>
              </w:rPr>
              <w:t>.</w:t>
            </w:r>
          </w:p>
        </w:tc>
        <w:tc>
          <w:tcPr>
            <w:tcW w:w="2750" w:type="dxa"/>
          </w:tcPr>
          <w:p w14:paraId="7EE84B22" w14:textId="77777777" w:rsidR="00F54677" w:rsidRPr="00A65FA1" w:rsidRDefault="00F54677"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noProof/>
                <w:sz w:val="20"/>
                <w:szCs w:val="24"/>
                <w:shd w:val="clear" w:color="auto" w:fill="FFFFFF"/>
              </w:rPr>
              <w:drawing>
                <wp:inline distT="0" distB="0" distL="0" distR="0" wp14:anchorId="4F4951EF" wp14:editId="4AD91F28">
                  <wp:extent cx="1645023" cy="1233065"/>
                  <wp:effectExtent l="0" t="0" r="0" b="5715"/>
                  <wp:docPr id="2" name="Picture 2" descr="C:\Users\Laptop\Desktop\IMG_5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Desktop\IMG_516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6141" cy="1241399"/>
                          </a:xfrm>
                          <a:prstGeom prst="rect">
                            <a:avLst/>
                          </a:prstGeom>
                          <a:noFill/>
                          <a:ln>
                            <a:noFill/>
                          </a:ln>
                        </pic:spPr>
                      </pic:pic>
                    </a:graphicData>
                  </a:graphic>
                </wp:inline>
              </w:drawing>
            </w:r>
          </w:p>
        </w:tc>
      </w:tr>
      <w:tr w:rsidR="00F54677" w:rsidRPr="00A65FA1" w14:paraId="7B20FCF6" w14:textId="77777777" w:rsidTr="001024BA">
        <w:tc>
          <w:tcPr>
            <w:tcW w:w="1134" w:type="dxa"/>
          </w:tcPr>
          <w:p w14:paraId="393D51F4" w14:textId="5EA81A5C" w:rsidR="00F54677" w:rsidRPr="00A65FA1" w:rsidRDefault="001024BA"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sz w:val="20"/>
                <w:szCs w:val="24"/>
                <w:shd w:val="clear" w:color="auto" w:fill="FFFFFF"/>
                <w:rtl/>
                <w:lang w:bidi="fa-IR"/>
              </w:rPr>
              <w:t>م</w:t>
            </w:r>
            <w:r w:rsidRPr="00A65FA1">
              <w:rPr>
                <w:rFonts w:ascii="Times New Roman" w:hAnsi="Times New Roman" w:cs="B Lotus" w:hint="cs"/>
                <w:sz w:val="20"/>
                <w:szCs w:val="24"/>
                <w:shd w:val="clear" w:color="auto" w:fill="FFFFFF"/>
                <w:rtl/>
                <w:lang w:bidi="fa-IR"/>
              </w:rPr>
              <w:t>ؤ</w:t>
            </w:r>
            <w:r w:rsidR="00F54677" w:rsidRPr="00A65FA1">
              <w:rPr>
                <w:rFonts w:ascii="Times New Roman" w:hAnsi="Times New Roman" w:cs="B Lotus"/>
                <w:sz w:val="20"/>
                <w:szCs w:val="24"/>
                <w:shd w:val="clear" w:color="auto" w:fill="FFFFFF"/>
                <w:rtl/>
                <w:lang w:bidi="fa-IR"/>
              </w:rPr>
              <w:t>سسه رسانه، معماری و طراحی</w:t>
            </w:r>
            <w:r w:rsidR="00F54677" w:rsidRPr="00A65FA1">
              <w:rPr>
                <w:rFonts w:ascii="Times New Roman" w:hAnsi="Times New Roman" w:cs="B Lotus"/>
                <w:sz w:val="20"/>
                <w:szCs w:val="24"/>
                <w:shd w:val="clear" w:color="auto" w:fill="FFFFFF"/>
                <w:vertAlign w:val="superscript"/>
                <w:rtl/>
                <w:lang w:bidi="fa-IR"/>
              </w:rPr>
              <w:footnoteReference w:id="31"/>
            </w:r>
            <w:r w:rsidR="00F54677" w:rsidRPr="00A65FA1">
              <w:rPr>
                <w:rFonts w:ascii="Times New Roman" w:hAnsi="Times New Roman" w:cs="B Lotus" w:hint="cs"/>
                <w:sz w:val="20"/>
                <w:szCs w:val="24"/>
                <w:shd w:val="clear" w:color="auto" w:fill="FFFFFF"/>
                <w:rtl/>
                <w:lang w:bidi="fa-IR"/>
              </w:rPr>
              <w:t xml:space="preserve"> </w:t>
            </w:r>
            <w:r w:rsidR="00F54677" w:rsidRPr="00A65FA1">
              <w:rPr>
                <w:rFonts w:ascii="Times New Roman" w:hAnsi="Times New Roman" w:cs="B Lotus"/>
                <w:sz w:val="20"/>
                <w:szCs w:val="24"/>
                <w:shd w:val="clear" w:color="auto" w:fill="FFFFFF"/>
                <w:rtl/>
                <w:lang w:bidi="fa-IR"/>
              </w:rPr>
              <w:t>مسکو</w:t>
            </w:r>
          </w:p>
        </w:tc>
        <w:tc>
          <w:tcPr>
            <w:tcW w:w="1276" w:type="dxa"/>
          </w:tcPr>
          <w:p w14:paraId="007DBD09" w14:textId="77777777" w:rsidR="00F54677" w:rsidRPr="00A65FA1" w:rsidRDefault="00F54677"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sz w:val="20"/>
                <w:szCs w:val="24"/>
                <w:shd w:val="clear" w:color="auto" w:fill="FFFFFF"/>
                <w:rtl/>
                <w:lang w:bidi="fa-IR"/>
              </w:rPr>
              <w:t>کارخانه شکلات‌سازی</w:t>
            </w:r>
          </w:p>
        </w:tc>
        <w:tc>
          <w:tcPr>
            <w:tcW w:w="4338" w:type="dxa"/>
          </w:tcPr>
          <w:p w14:paraId="72C9A901" w14:textId="720815EF" w:rsidR="00F54677" w:rsidRPr="00A65FA1" w:rsidRDefault="00F54677"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hint="cs"/>
                <w:sz w:val="20"/>
                <w:szCs w:val="24"/>
                <w:shd w:val="clear" w:color="auto" w:fill="FFFFFF"/>
                <w:rtl/>
                <w:lang w:bidi="fa-IR"/>
              </w:rPr>
              <w:t>ساختمان این موسسه،</w:t>
            </w:r>
            <w:r w:rsidRPr="00A65FA1">
              <w:rPr>
                <w:rFonts w:ascii="Times New Roman" w:hAnsi="Times New Roman" w:cs="B Lotus"/>
                <w:sz w:val="20"/>
                <w:szCs w:val="24"/>
                <w:shd w:val="clear" w:color="auto" w:fill="FFFFFF"/>
                <w:rtl/>
                <w:lang w:bidi="fa-IR"/>
              </w:rPr>
              <w:t xml:space="preserve"> از دگرگونی یک کارخانه شکلات‌سازی و تبدیل آن به استودیوها، آمفی‌تئاتر روباز و تراس‌های سقفی به وجود آمده است. استودیوها در گاراژهای ساختمان قبلی قرار دارند که در ماه</w:t>
            </w:r>
            <w:r w:rsidRPr="00A65FA1">
              <w:rPr>
                <w:rFonts w:ascii="Times New Roman" w:hAnsi="Times New Roman" w:cs="B Lotus"/>
                <w:sz w:val="20"/>
                <w:szCs w:val="24"/>
                <w:shd w:val="clear" w:color="auto" w:fill="FFFFFF"/>
                <w:rtl/>
                <w:lang w:bidi="fa-IR"/>
              </w:rPr>
              <w:softHyphen/>
              <w:t xml:space="preserve">های سرد سرپوشیده می‌شوند. تراس‌ها و بام نیز که محل سرو غذا و نوشیدنی هستند </w:t>
            </w:r>
            <w:r w:rsidRPr="00A65FA1">
              <w:rPr>
                <w:rFonts w:ascii="Times New Roman" w:hAnsi="Times New Roman" w:cs="B Lotus" w:hint="cs"/>
                <w:sz w:val="20"/>
                <w:szCs w:val="24"/>
                <w:shd w:val="clear" w:color="auto" w:fill="FFFFFF"/>
                <w:rtl/>
                <w:lang w:bidi="fa-IR"/>
              </w:rPr>
              <w:t xml:space="preserve">که </w:t>
            </w:r>
            <w:r w:rsidRPr="00A65FA1">
              <w:rPr>
                <w:rFonts w:ascii="Times New Roman" w:hAnsi="Times New Roman" w:cs="B Lotus"/>
                <w:sz w:val="20"/>
                <w:szCs w:val="24"/>
                <w:shd w:val="clear" w:color="auto" w:fill="FFFFFF"/>
                <w:rtl/>
                <w:lang w:bidi="fa-IR"/>
              </w:rPr>
              <w:t>به مکان محبوبی برای گذران اوقات در آن منطقه تبدیل</w:t>
            </w:r>
            <w:r w:rsidR="001024BA" w:rsidRPr="00A65FA1">
              <w:rPr>
                <w:rFonts w:ascii="Times New Roman" w:hAnsi="Times New Roman" w:cs="B Lotus" w:hint="cs"/>
                <w:sz w:val="20"/>
                <w:szCs w:val="24"/>
                <w:shd w:val="clear" w:color="auto" w:fill="FFFFFF"/>
                <w:rtl/>
                <w:lang w:bidi="fa-IR"/>
              </w:rPr>
              <w:t xml:space="preserve"> </w:t>
            </w:r>
            <w:r w:rsidRPr="00A65FA1">
              <w:rPr>
                <w:rFonts w:ascii="Times New Roman" w:hAnsi="Times New Roman" w:cs="B Lotus"/>
                <w:sz w:val="20"/>
                <w:szCs w:val="24"/>
                <w:shd w:val="clear" w:color="auto" w:fill="FFFFFF"/>
                <w:rtl/>
                <w:lang w:bidi="fa-IR"/>
              </w:rPr>
              <w:t>‌شده‌اند</w:t>
            </w:r>
            <w:r w:rsidRPr="00A65FA1">
              <w:rPr>
                <w:rFonts w:ascii="Times New Roman" w:hAnsi="Times New Roman" w:cs="B Lotus" w:hint="cs"/>
                <w:sz w:val="20"/>
                <w:szCs w:val="24"/>
                <w:shd w:val="clear" w:color="auto" w:fill="FFFFFF"/>
                <w:rtl/>
                <w:lang w:bidi="fa-IR"/>
              </w:rPr>
              <w:t>.</w:t>
            </w:r>
          </w:p>
        </w:tc>
        <w:tc>
          <w:tcPr>
            <w:tcW w:w="2750" w:type="dxa"/>
          </w:tcPr>
          <w:p w14:paraId="3D65880C" w14:textId="77777777" w:rsidR="00F54677" w:rsidRPr="00A65FA1" w:rsidRDefault="00F54677"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noProof/>
                <w:sz w:val="20"/>
                <w:szCs w:val="24"/>
                <w:shd w:val="clear" w:color="auto" w:fill="FFFFFF"/>
              </w:rPr>
              <w:drawing>
                <wp:inline distT="0" distB="0" distL="0" distR="0" wp14:anchorId="068D1980" wp14:editId="6E18006A">
                  <wp:extent cx="1645023" cy="1166005"/>
                  <wp:effectExtent l="0" t="0" r="0" b="0"/>
                  <wp:docPr id="83" name="Picture 83" descr="G:\Maryam &amp; Marsa\Kar Daneshjuyi\Maryam\Other Projects\Ph.d\Proposal Ph.D\Proposal Event\مطالعات امکان سنجی\Pic\محیط\Strelka Institute, Wowhaus. Photo Strelk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Maryam &amp; Marsa\Kar Daneshjuyi\Maryam\Other Projects\Ph.d\Proposal Ph.D\Proposal Event\مطالعات امکان سنجی\Pic\محیط\Strelka Institute, Wowhaus. Photo Strelka .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396"/>
                          <a:stretch/>
                        </pic:blipFill>
                        <pic:spPr bwMode="auto">
                          <a:xfrm>
                            <a:off x="0" y="0"/>
                            <a:ext cx="1693709" cy="12005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54677" w:rsidRPr="00A65FA1" w14:paraId="2F33317B" w14:textId="77777777" w:rsidTr="001024BA">
        <w:tc>
          <w:tcPr>
            <w:tcW w:w="1134" w:type="dxa"/>
          </w:tcPr>
          <w:p w14:paraId="3B9569F2" w14:textId="77777777" w:rsidR="00F54677" w:rsidRPr="00A65FA1" w:rsidRDefault="00F54677"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sz w:val="20"/>
                <w:szCs w:val="24"/>
                <w:shd w:val="clear" w:color="auto" w:fill="FFFFFF"/>
                <w:rtl/>
                <w:lang w:bidi="fa-IR"/>
              </w:rPr>
              <w:t>دانشکده فن</w:t>
            </w:r>
            <w:r w:rsidRPr="00A65FA1">
              <w:rPr>
                <w:rFonts w:ascii="Times New Roman" w:hAnsi="Times New Roman" w:cs="B Lotus"/>
                <w:sz w:val="20"/>
                <w:szCs w:val="24"/>
                <w:shd w:val="clear" w:color="auto" w:fill="FFFFFF"/>
                <w:rtl/>
                <w:lang w:bidi="fa-IR"/>
              </w:rPr>
              <w:softHyphen/>
              <w:t xml:space="preserve">آوری معماری و محیط </w:t>
            </w:r>
            <w:r w:rsidRPr="00A65FA1">
              <w:rPr>
                <w:rFonts w:ascii="Times New Roman" w:hAnsi="Times New Roman" w:cs="B Lotus"/>
                <w:sz w:val="20"/>
                <w:szCs w:val="24"/>
                <w:shd w:val="clear" w:color="auto" w:fill="FFFFFF"/>
                <w:rtl/>
                <w:lang w:bidi="fa-IR"/>
              </w:rPr>
              <w:lastRenderedPageBreak/>
              <w:t>دانشگاه دلفت</w:t>
            </w:r>
            <w:r w:rsidRPr="00A65FA1">
              <w:rPr>
                <w:rFonts w:ascii="Times New Roman" w:hAnsi="Times New Roman" w:cs="B Lotus"/>
                <w:sz w:val="20"/>
                <w:szCs w:val="24"/>
                <w:shd w:val="clear" w:color="auto" w:fill="FFFFFF"/>
                <w:vertAlign w:val="superscript"/>
                <w:rtl/>
                <w:lang w:bidi="fa-IR"/>
              </w:rPr>
              <w:footnoteReference w:id="32"/>
            </w:r>
            <w:r w:rsidRPr="00A65FA1">
              <w:rPr>
                <w:rFonts w:ascii="Times New Roman" w:hAnsi="Times New Roman" w:cs="B Lotus"/>
                <w:sz w:val="20"/>
                <w:szCs w:val="24"/>
                <w:shd w:val="clear" w:color="auto" w:fill="FFFFFF"/>
                <w:rtl/>
                <w:lang w:bidi="fa-IR"/>
              </w:rPr>
              <w:t xml:space="preserve"> هلند</w:t>
            </w:r>
          </w:p>
        </w:tc>
        <w:tc>
          <w:tcPr>
            <w:tcW w:w="1276" w:type="dxa"/>
          </w:tcPr>
          <w:p w14:paraId="6E0E3710" w14:textId="77777777" w:rsidR="00F54677" w:rsidRPr="00A65FA1" w:rsidRDefault="00F54677"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hint="cs"/>
                <w:sz w:val="20"/>
                <w:szCs w:val="24"/>
                <w:shd w:val="clear" w:color="auto" w:fill="FFFFFF"/>
                <w:rtl/>
                <w:lang w:bidi="fa-IR"/>
              </w:rPr>
              <w:lastRenderedPageBreak/>
              <w:t xml:space="preserve">مرمت ساختمان قدیمی و الحاق </w:t>
            </w:r>
            <w:r w:rsidRPr="00A65FA1">
              <w:rPr>
                <w:rFonts w:ascii="Times New Roman" w:hAnsi="Times New Roman" w:cs="B Lotus" w:hint="cs"/>
                <w:sz w:val="20"/>
                <w:szCs w:val="24"/>
                <w:shd w:val="clear" w:color="auto" w:fill="FFFFFF"/>
                <w:rtl/>
                <w:lang w:bidi="fa-IR"/>
              </w:rPr>
              <w:lastRenderedPageBreak/>
              <w:t>فضاهای جدید</w:t>
            </w:r>
          </w:p>
        </w:tc>
        <w:tc>
          <w:tcPr>
            <w:tcW w:w="4338" w:type="dxa"/>
          </w:tcPr>
          <w:p w14:paraId="32634BF6" w14:textId="77777777" w:rsidR="00F54677" w:rsidRPr="00A65FA1" w:rsidRDefault="00F54677" w:rsidP="00A65FA1">
            <w:pPr>
              <w:bidi/>
              <w:jc w:val="both"/>
              <w:rPr>
                <w:rFonts w:ascii="Times New Roman" w:hAnsi="Times New Roman" w:cs="B Lotus"/>
                <w:sz w:val="20"/>
                <w:szCs w:val="24"/>
                <w:shd w:val="clear" w:color="auto" w:fill="FFFFFF"/>
                <w:rtl/>
                <w:lang w:bidi="fa-IR"/>
              </w:rPr>
            </w:pPr>
            <w:r w:rsidRPr="00A65FA1">
              <w:rPr>
                <w:rFonts w:ascii="Times New Roman" w:hAnsi="Times New Roman" w:cs="B Lotus"/>
                <w:sz w:val="20"/>
                <w:szCs w:val="24"/>
                <w:shd w:val="clear" w:color="auto" w:fill="FFFFFF"/>
                <w:rtl/>
                <w:lang w:bidi="fa-IR"/>
              </w:rPr>
              <w:lastRenderedPageBreak/>
              <w:t xml:space="preserve">ساختمان </w:t>
            </w:r>
            <w:r w:rsidRPr="00A65FA1">
              <w:rPr>
                <w:rFonts w:ascii="Times New Roman" w:hAnsi="Times New Roman" w:cs="B Lotus" w:hint="cs"/>
                <w:sz w:val="20"/>
                <w:szCs w:val="24"/>
                <w:shd w:val="clear" w:color="auto" w:fill="FFFFFF"/>
                <w:rtl/>
                <w:lang w:bidi="fa-IR"/>
              </w:rPr>
              <w:t xml:space="preserve">این </w:t>
            </w:r>
            <w:r w:rsidRPr="00A65FA1">
              <w:rPr>
                <w:rFonts w:ascii="Times New Roman" w:hAnsi="Times New Roman" w:cs="B Lotus"/>
                <w:sz w:val="20"/>
                <w:szCs w:val="24"/>
                <w:shd w:val="clear" w:color="auto" w:fill="FFFFFF"/>
                <w:rtl/>
                <w:lang w:bidi="fa-IR"/>
              </w:rPr>
              <w:t xml:space="preserve">دانشکده در سال 2008 دچار سانحه آتش‌سوزی شد. </w:t>
            </w:r>
            <w:r w:rsidRPr="00A65FA1">
              <w:rPr>
                <w:rFonts w:ascii="Times New Roman" w:hAnsi="Times New Roman" w:cs="B Lotus" w:hint="cs"/>
                <w:sz w:val="20"/>
                <w:szCs w:val="24"/>
                <w:shd w:val="clear" w:color="auto" w:fill="FFFFFF"/>
                <w:rtl/>
                <w:lang w:bidi="fa-IR"/>
              </w:rPr>
              <w:t>لذا</w:t>
            </w:r>
            <w:r w:rsidRPr="00A65FA1">
              <w:rPr>
                <w:rFonts w:ascii="Times New Roman" w:hAnsi="Times New Roman" w:cs="B Lotus"/>
                <w:sz w:val="20"/>
                <w:szCs w:val="24"/>
                <w:shd w:val="clear" w:color="auto" w:fill="FFFFFF"/>
                <w:rtl/>
                <w:lang w:bidi="fa-IR"/>
              </w:rPr>
              <w:t xml:space="preserve"> از پنج شرکت طراحی، برای تبدیل ساختمان صدساله به مکانی جدید برای مدرسه معماری گرفته‌شده</w:t>
            </w:r>
            <w:r w:rsidRPr="00A65FA1">
              <w:rPr>
                <w:rFonts w:ascii="Times New Roman" w:hAnsi="Times New Roman" w:cs="B Lotus" w:hint="cs"/>
                <w:sz w:val="20"/>
                <w:szCs w:val="24"/>
                <w:shd w:val="clear" w:color="auto" w:fill="FFFFFF"/>
                <w:rtl/>
                <w:lang w:bidi="fa-IR"/>
              </w:rPr>
              <w:t xml:space="preserve"> و</w:t>
            </w:r>
            <w:r w:rsidRPr="00A65FA1">
              <w:rPr>
                <w:rFonts w:ascii="Times New Roman" w:hAnsi="Times New Roman" w:cs="B Lotus"/>
                <w:sz w:val="20"/>
                <w:szCs w:val="24"/>
                <w:shd w:val="clear" w:color="auto" w:fill="FFFFFF"/>
                <w:rtl/>
                <w:lang w:bidi="fa-IR"/>
              </w:rPr>
              <w:t xml:space="preserve"> سالن‌های سخنرانی، استودیوها، دفاتر </w:t>
            </w:r>
            <w:r w:rsidRPr="00A65FA1">
              <w:rPr>
                <w:rFonts w:ascii="Times New Roman" w:hAnsi="Times New Roman" w:cs="B Lotus"/>
                <w:sz w:val="20"/>
                <w:szCs w:val="24"/>
                <w:shd w:val="clear" w:color="auto" w:fill="FFFFFF"/>
                <w:rtl/>
                <w:lang w:bidi="fa-IR"/>
              </w:rPr>
              <w:lastRenderedPageBreak/>
              <w:t>کارگاه‌ها، کتابخانه، رستوران و اماکن غیررسمی به‌منظور یادگیری و برگزاری رویدادها و نمایشگاه‌ها در ساختمان طراحی شدند</w:t>
            </w:r>
            <w:r w:rsidRPr="00A65FA1">
              <w:rPr>
                <w:rFonts w:ascii="Times New Roman" w:hAnsi="Times New Roman" w:cs="B Lotus" w:hint="cs"/>
                <w:sz w:val="20"/>
                <w:szCs w:val="24"/>
                <w:shd w:val="clear" w:color="auto" w:fill="FFFFFF"/>
                <w:rtl/>
                <w:lang w:bidi="fa-IR"/>
              </w:rPr>
              <w:t>.</w:t>
            </w:r>
          </w:p>
        </w:tc>
        <w:tc>
          <w:tcPr>
            <w:tcW w:w="2750" w:type="dxa"/>
          </w:tcPr>
          <w:p w14:paraId="2665EC9E" w14:textId="77777777" w:rsidR="00F54677" w:rsidRPr="00A65FA1" w:rsidRDefault="00F54677" w:rsidP="00A65FA1">
            <w:pPr>
              <w:bidi/>
              <w:jc w:val="both"/>
              <w:rPr>
                <w:rFonts w:ascii="Times New Roman" w:hAnsi="Times New Roman" w:cs="B Lotus"/>
                <w:noProof/>
                <w:sz w:val="20"/>
                <w:szCs w:val="24"/>
                <w:shd w:val="clear" w:color="auto" w:fill="FFFFFF"/>
              </w:rPr>
            </w:pPr>
            <w:r w:rsidRPr="00A65FA1">
              <w:rPr>
                <w:rFonts w:ascii="Times New Roman" w:hAnsi="Times New Roman" w:cs="B Lotus"/>
                <w:noProof/>
                <w:sz w:val="20"/>
                <w:szCs w:val="24"/>
              </w:rPr>
              <w:lastRenderedPageBreak/>
              <w:drawing>
                <wp:inline distT="0" distB="0" distL="0" distR="0" wp14:anchorId="29D4D633" wp14:editId="652A2762">
                  <wp:extent cx="1640541" cy="1073107"/>
                  <wp:effectExtent l="0" t="0" r="0" b="0"/>
                  <wp:docPr id="115" name="Picture 115" descr="G:\Maryam &amp; Marsa\Kar Daneshjuyi\Maryam\Other Projects\Ph.d\Proposal Ph.D\Proposal Event\مطالعات امکان سنجی\Pic\محیط\TU Delft, BK City, Fokkema, Braaksma &amp; Roos, Kossman.dejong, Octatube, and MVRDV. Photo Courtesy of Eekhout Bo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Maryam &amp; Marsa\Kar Daneshjuyi\Maryam\Other Projects\Ph.d\Proposal Ph.D\Proposal Event\مطالعات امکان سنجی\Pic\محیط\TU Delft, BK City, Fokkema, Braaksma &amp; Roos, Kossman.dejong, Octatube, and MVRDV. Photo Courtesy of Eekhout Bouw.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48821" cy="1078523"/>
                          </a:xfrm>
                          <a:prstGeom prst="rect">
                            <a:avLst/>
                          </a:prstGeom>
                          <a:noFill/>
                          <a:ln>
                            <a:noFill/>
                          </a:ln>
                        </pic:spPr>
                      </pic:pic>
                    </a:graphicData>
                  </a:graphic>
                </wp:inline>
              </w:drawing>
            </w:r>
          </w:p>
        </w:tc>
      </w:tr>
    </w:tbl>
    <w:p w14:paraId="59FE0B7B" w14:textId="77777777" w:rsidR="00F54677" w:rsidRPr="00A65FA1" w:rsidRDefault="00F54677" w:rsidP="00A65FA1">
      <w:pPr>
        <w:bidi/>
        <w:spacing w:after="0" w:line="240" w:lineRule="auto"/>
        <w:jc w:val="both"/>
        <w:rPr>
          <w:rFonts w:ascii="Times New Roman" w:hAnsi="Times New Roman" w:cs="B Lotus"/>
          <w:sz w:val="20"/>
          <w:szCs w:val="24"/>
          <w:rtl/>
        </w:rPr>
      </w:pPr>
    </w:p>
    <w:p w14:paraId="64745C0C" w14:textId="4174B8CA" w:rsidR="00F54677" w:rsidRPr="00A65FA1" w:rsidRDefault="00F54677" w:rsidP="00A65FA1">
      <w:pPr>
        <w:bidi/>
        <w:spacing w:after="0" w:line="240" w:lineRule="auto"/>
        <w:jc w:val="both"/>
        <w:rPr>
          <w:rFonts w:ascii="Times New Roman" w:hAnsi="Times New Roman" w:cs="B Zar"/>
          <w:b/>
          <w:bCs/>
          <w:szCs w:val="28"/>
          <w:rtl/>
          <w:lang w:bidi="fa-IR"/>
        </w:rPr>
      </w:pPr>
      <w:r w:rsidRPr="00A65FA1">
        <w:rPr>
          <w:rFonts w:ascii="Times New Roman" w:hAnsi="Times New Roman" w:cs="B Zar" w:hint="cs"/>
          <w:b/>
          <w:bCs/>
          <w:szCs w:val="28"/>
          <w:rtl/>
        </w:rPr>
        <w:t>5- بحث</w:t>
      </w:r>
      <w:r w:rsidR="004749DA">
        <w:rPr>
          <w:rFonts w:ascii="Times New Roman" w:hAnsi="Times New Roman" w:cs="B Zar" w:hint="cs"/>
          <w:b/>
          <w:bCs/>
          <w:szCs w:val="28"/>
          <w:rtl/>
          <w:lang w:bidi="fa-IR"/>
        </w:rPr>
        <w:t xml:space="preserve"> و نتیجه</w:t>
      </w:r>
      <w:r w:rsidR="004749DA">
        <w:rPr>
          <w:rFonts w:ascii="Times New Roman" w:hAnsi="Times New Roman" w:cs="B Zar" w:hint="cs"/>
          <w:b/>
          <w:bCs/>
          <w:szCs w:val="28"/>
          <w:rtl/>
          <w:lang w:bidi="fa-IR"/>
        </w:rPr>
        <w:softHyphen/>
        <w:t>گیری</w:t>
      </w:r>
    </w:p>
    <w:p w14:paraId="5EFC26A5" w14:textId="77777777" w:rsidR="00F54677" w:rsidRPr="00A65FA1"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lang w:bidi="fa-IR"/>
        </w:rPr>
        <w:t xml:space="preserve">در این بخش به بررسی نتایج </w:t>
      </w:r>
      <w:r w:rsidRPr="00A65FA1">
        <w:rPr>
          <w:rFonts w:ascii="Times New Roman" w:hAnsi="Times New Roman" w:cs="B Lotus"/>
          <w:sz w:val="20"/>
          <w:szCs w:val="24"/>
          <w:rtl/>
          <w:lang w:bidi="fa-IR"/>
        </w:rPr>
        <w:t>اخذشده</w:t>
      </w:r>
      <w:r w:rsidRPr="00A65FA1">
        <w:rPr>
          <w:rFonts w:ascii="Times New Roman" w:hAnsi="Times New Roman" w:cs="B Lotus" w:hint="cs"/>
          <w:sz w:val="20"/>
          <w:szCs w:val="24"/>
          <w:rtl/>
          <w:lang w:bidi="fa-IR"/>
        </w:rPr>
        <w:t xml:space="preserve"> از پرسشنامه در ارتباط میزان امکان اتخاذ معیارهای ساخت</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گرایی در محیط‌های آموزش معماری شهر شیراز پرداخته‌شده است. پس از آن فضاهای آموزش کارشناسی ارشد معماری در شهر شیراز مورد شناخت و تحلیل گرفته و چالش‌های </w:t>
      </w:r>
      <w:r w:rsidRPr="00A65FA1">
        <w:rPr>
          <w:rFonts w:ascii="Times New Roman" w:hAnsi="Times New Roman" w:cs="B Lotus"/>
          <w:sz w:val="20"/>
          <w:szCs w:val="24"/>
          <w:rtl/>
          <w:lang w:bidi="fa-IR"/>
        </w:rPr>
        <w:t>پ</w:t>
      </w:r>
      <w:r w:rsidRPr="00A65FA1">
        <w:rPr>
          <w:rFonts w:ascii="Times New Roman" w:hAnsi="Times New Roman" w:cs="B Lotus" w:hint="cs"/>
          <w:sz w:val="20"/>
          <w:szCs w:val="24"/>
          <w:rtl/>
          <w:lang w:bidi="fa-IR"/>
        </w:rPr>
        <w:t xml:space="preserve">یشروی عدم </w:t>
      </w:r>
      <w:r w:rsidRPr="00A65FA1">
        <w:rPr>
          <w:rFonts w:ascii="Times New Roman" w:hAnsi="Times New Roman" w:cs="B Lotus"/>
          <w:sz w:val="20"/>
          <w:szCs w:val="24"/>
          <w:rtl/>
          <w:lang w:bidi="fa-IR"/>
        </w:rPr>
        <w:t>کارآمد</w:t>
      </w:r>
      <w:r w:rsidRPr="00A65FA1">
        <w:rPr>
          <w:rFonts w:ascii="Times New Roman" w:hAnsi="Times New Roman" w:cs="B Lotus" w:hint="cs"/>
          <w:sz w:val="20"/>
          <w:szCs w:val="24"/>
          <w:rtl/>
          <w:lang w:bidi="fa-IR"/>
        </w:rPr>
        <w:t xml:space="preserve">ی فضاها و راهکارهای پیشنهادی بیان </w:t>
      </w:r>
      <w:r w:rsidRPr="00A65FA1">
        <w:rPr>
          <w:rFonts w:ascii="Times New Roman" w:hAnsi="Times New Roman" w:cs="B Lotus"/>
          <w:sz w:val="20"/>
          <w:szCs w:val="24"/>
          <w:rtl/>
          <w:lang w:bidi="fa-IR"/>
        </w:rPr>
        <w:t>گرد</w:t>
      </w:r>
      <w:r w:rsidRPr="00A65FA1">
        <w:rPr>
          <w:rFonts w:ascii="Times New Roman" w:hAnsi="Times New Roman" w:cs="B Lotus" w:hint="cs"/>
          <w:sz w:val="20"/>
          <w:szCs w:val="24"/>
          <w:rtl/>
          <w:lang w:bidi="fa-IR"/>
        </w:rPr>
        <w:t>یده‌اند.</w:t>
      </w:r>
    </w:p>
    <w:p w14:paraId="0A6360E3" w14:textId="3B3E5BD9" w:rsidR="00F54677" w:rsidRPr="00A65FA1"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lang w:bidi="fa-IR"/>
        </w:rPr>
        <w:t>شاخص‌های ساخت</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گرایی محیط که از طریق پرسش</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نامه </w:t>
      </w:r>
      <w:r w:rsidRPr="00A65FA1">
        <w:rPr>
          <w:rFonts w:ascii="Times New Roman" w:hAnsi="Times New Roman" w:cs="B Lotus"/>
          <w:sz w:val="20"/>
          <w:szCs w:val="24"/>
          <w:rtl/>
          <w:lang w:bidi="fa-IR"/>
        </w:rPr>
        <w:t>موردسنجش</w:t>
      </w:r>
      <w:r w:rsidRPr="00A65FA1">
        <w:rPr>
          <w:rFonts w:ascii="Times New Roman" w:hAnsi="Times New Roman" w:cs="B Lotus" w:hint="cs"/>
          <w:sz w:val="20"/>
          <w:szCs w:val="24"/>
          <w:rtl/>
          <w:lang w:bidi="fa-IR"/>
        </w:rPr>
        <w:t xml:space="preserve"> </w:t>
      </w:r>
      <w:r w:rsidRPr="00A65FA1">
        <w:rPr>
          <w:rFonts w:ascii="Times New Roman" w:hAnsi="Times New Roman" w:cs="B Lotus"/>
          <w:sz w:val="20"/>
          <w:szCs w:val="24"/>
          <w:rtl/>
          <w:lang w:bidi="fa-IR"/>
        </w:rPr>
        <w:t>قرارگرفته‌اند</w:t>
      </w:r>
      <w:r w:rsidRPr="00A65FA1">
        <w:rPr>
          <w:rFonts w:ascii="Times New Roman" w:hAnsi="Times New Roman" w:cs="B Lotus" w:hint="cs"/>
          <w:sz w:val="20"/>
          <w:szCs w:val="24"/>
          <w:rtl/>
          <w:lang w:bidi="fa-IR"/>
        </w:rPr>
        <w:t>، عبارت بودند از: میزان آموزش میدانی در کارگاه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 میزان آموزش در محیط</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های شهری، میزان آموزش از طریق برگزاری رویدادها، میزان آموزش از طریق کار در محیط</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های واقعی، میزان آموزش در محیط‌های مشارکتی و تعاملاتی و میزان استفاده از محیط</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های مجازی در آموزش. نتایج حاصله در قالب نمودارهایی در جدول 4، </w:t>
      </w:r>
      <w:r w:rsidRPr="00A65FA1">
        <w:rPr>
          <w:rFonts w:ascii="Times New Roman" w:hAnsi="Times New Roman" w:cs="B Lotus"/>
          <w:sz w:val="20"/>
          <w:szCs w:val="24"/>
          <w:rtl/>
          <w:lang w:bidi="fa-IR"/>
        </w:rPr>
        <w:t>ارائه‌شده</w:t>
      </w:r>
      <w:r w:rsidRPr="00A65FA1">
        <w:rPr>
          <w:rFonts w:ascii="Times New Roman" w:hAnsi="Times New Roman" w:cs="B Lotus" w:hint="cs"/>
          <w:sz w:val="20"/>
          <w:szCs w:val="24"/>
          <w:rtl/>
          <w:lang w:bidi="fa-IR"/>
        </w:rPr>
        <w:t xml:space="preserve"> است.</w:t>
      </w:r>
    </w:p>
    <w:p w14:paraId="218888E2" w14:textId="77777777" w:rsidR="00F54677" w:rsidRPr="00A65FA1" w:rsidRDefault="00F54677" w:rsidP="00A65FA1">
      <w:pPr>
        <w:bidi/>
        <w:spacing w:after="0" w:line="240" w:lineRule="auto"/>
        <w:jc w:val="both"/>
        <w:rPr>
          <w:rFonts w:ascii="Times New Roman" w:hAnsi="Times New Roman" w:cs="B Lotus"/>
          <w:sz w:val="20"/>
          <w:szCs w:val="24"/>
          <w:rtl/>
          <w:lang w:bidi="fa-IR"/>
        </w:rPr>
      </w:pPr>
    </w:p>
    <w:p w14:paraId="0DF80438" w14:textId="28DCAF9B" w:rsidR="00F54677" w:rsidRPr="00A65FA1" w:rsidRDefault="00F54677" w:rsidP="00A65FA1">
      <w:pPr>
        <w:bidi/>
        <w:spacing w:after="0" w:line="240" w:lineRule="auto"/>
        <w:jc w:val="center"/>
        <w:rPr>
          <w:rFonts w:ascii="Times New Roman" w:hAnsi="Times New Roman" w:cs="B Lotus"/>
          <w:sz w:val="16"/>
          <w:szCs w:val="20"/>
          <w:rtl/>
        </w:rPr>
      </w:pPr>
      <w:r w:rsidRPr="00A65FA1">
        <w:rPr>
          <w:rFonts w:ascii="Times New Roman" w:hAnsi="Times New Roman" w:cs="B Lotus" w:hint="cs"/>
          <w:b/>
          <w:bCs/>
          <w:sz w:val="16"/>
          <w:szCs w:val="20"/>
          <w:rtl/>
        </w:rPr>
        <w:t>جدول 4</w:t>
      </w:r>
      <w:r w:rsidR="001024BA" w:rsidRPr="00A65FA1">
        <w:rPr>
          <w:rFonts w:ascii="Times New Roman" w:hAnsi="Times New Roman" w:cs="B Lotus" w:hint="cs"/>
          <w:b/>
          <w:bCs/>
          <w:sz w:val="16"/>
          <w:szCs w:val="20"/>
          <w:rtl/>
        </w:rPr>
        <w:t>.</w:t>
      </w:r>
      <w:r w:rsidRPr="00A65FA1">
        <w:rPr>
          <w:rFonts w:ascii="Times New Roman" w:hAnsi="Times New Roman" w:cs="B Lotus" w:hint="cs"/>
          <w:b/>
          <w:bCs/>
          <w:sz w:val="16"/>
          <w:szCs w:val="20"/>
          <w:rtl/>
        </w:rPr>
        <w:t xml:space="preserve"> </w:t>
      </w:r>
      <w:r w:rsidRPr="00A65FA1">
        <w:rPr>
          <w:rFonts w:ascii="Times New Roman" w:hAnsi="Times New Roman" w:cs="B Lotus" w:hint="cs"/>
          <w:sz w:val="16"/>
          <w:szCs w:val="20"/>
          <w:rtl/>
        </w:rPr>
        <w:t>نتیجه سنجش شاخص‌های محیط آموزشی ساخت</w:t>
      </w:r>
      <w:r w:rsidRPr="00A65FA1">
        <w:rPr>
          <w:rFonts w:ascii="Times New Roman" w:hAnsi="Times New Roman" w:cs="B Lotus"/>
          <w:sz w:val="16"/>
          <w:szCs w:val="20"/>
          <w:rtl/>
        </w:rPr>
        <w:softHyphen/>
      </w:r>
      <w:r w:rsidRPr="00A65FA1">
        <w:rPr>
          <w:rFonts w:ascii="Times New Roman" w:hAnsi="Times New Roman" w:cs="B Lotus" w:hint="cs"/>
          <w:sz w:val="16"/>
          <w:szCs w:val="20"/>
          <w:rtl/>
        </w:rPr>
        <w:t xml:space="preserve">گرا در جامعه </w:t>
      </w:r>
      <w:r w:rsidRPr="00A65FA1">
        <w:rPr>
          <w:rFonts w:ascii="Times New Roman" w:hAnsi="Times New Roman" w:cs="B Lotus"/>
          <w:sz w:val="16"/>
          <w:szCs w:val="20"/>
          <w:rtl/>
        </w:rPr>
        <w:t>موردمطالعه</w:t>
      </w:r>
      <w:r w:rsidRPr="00A65FA1">
        <w:rPr>
          <w:rFonts w:ascii="Times New Roman" w:hAnsi="Times New Roman" w:cs="B Lotus" w:hint="cs"/>
          <w:sz w:val="16"/>
          <w:szCs w:val="20"/>
          <w:rtl/>
        </w:rPr>
        <w:t xml:space="preserve"> (منبع: نگارندگان)</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94"/>
        <w:gridCol w:w="3320"/>
        <w:gridCol w:w="3141"/>
      </w:tblGrid>
      <w:tr w:rsidR="00F54677" w:rsidRPr="00A65FA1" w14:paraId="56EBF2CB" w14:textId="77777777" w:rsidTr="00A65FA1">
        <w:tc>
          <w:tcPr>
            <w:tcW w:w="3116" w:type="dxa"/>
          </w:tcPr>
          <w:p w14:paraId="7EC6A212" w14:textId="77777777" w:rsidR="00F54677" w:rsidRPr="00A65FA1" w:rsidRDefault="00F54677" w:rsidP="00A65FA1">
            <w:pPr>
              <w:bidi/>
              <w:jc w:val="center"/>
              <w:rPr>
                <w:rFonts w:ascii="Times New Roman" w:hAnsi="Times New Roman" w:cs="B Lotus"/>
                <w:sz w:val="20"/>
                <w:szCs w:val="24"/>
                <w:rtl/>
                <w:lang w:bidi="fa-IR"/>
              </w:rPr>
            </w:pPr>
            <w:r w:rsidRPr="00A65FA1">
              <w:rPr>
                <w:rFonts w:ascii="Times New Roman" w:hAnsi="Times New Roman" w:cs="B Lotus" w:hint="cs"/>
                <w:sz w:val="20"/>
                <w:szCs w:val="24"/>
                <w:rtl/>
                <w:lang w:bidi="fa-IR"/>
              </w:rPr>
              <w:t>میزان آموزش میدانی در کارگاه‌ها</w:t>
            </w:r>
          </w:p>
        </w:tc>
        <w:tc>
          <w:tcPr>
            <w:tcW w:w="3117" w:type="dxa"/>
          </w:tcPr>
          <w:p w14:paraId="2544828E" w14:textId="77777777" w:rsidR="00F54677" w:rsidRPr="00A65FA1" w:rsidRDefault="00F54677" w:rsidP="00A65FA1">
            <w:pPr>
              <w:bidi/>
              <w:jc w:val="center"/>
              <w:rPr>
                <w:rFonts w:ascii="Times New Roman" w:hAnsi="Times New Roman" w:cs="B Lotus"/>
                <w:sz w:val="20"/>
                <w:szCs w:val="24"/>
                <w:rtl/>
                <w:lang w:bidi="fa-IR"/>
              </w:rPr>
            </w:pPr>
            <w:r w:rsidRPr="00A65FA1">
              <w:rPr>
                <w:rFonts w:ascii="Times New Roman" w:hAnsi="Times New Roman" w:cs="B Lotus" w:hint="cs"/>
                <w:sz w:val="20"/>
                <w:szCs w:val="24"/>
                <w:rtl/>
                <w:lang w:bidi="fa-IR"/>
              </w:rPr>
              <w:t>میزان آموزش در محیط‌های زندگی شهری</w:t>
            </w:r>
          </w:p>
        </w:tc>
        <w:tc>
          <w:tcPr>
            <w:tcW w:w="3117" w:type="dxa"/>
          </w:tcPr>
          <w:p w14:paraId="5051385C" w14:textId="77777777" w:rsidR="00F54677" w:rsidRPr="00A65FA1" w:rsidRDefault="00F54677" w:rsidP="00A65FA1">
            <w:pPr>
              <w:bidi/>
              <w:jc w:val="center"/>
              <w:rPr>
                <w:rFonts w:ascii="Times New Roman" w:hAnsi="Times New Roman" w:cs="B Lotus"/>
                <w:sz w:val="20"/>
                <w:szCs w:val="24"/>
                <w:rtl/>
                <w:lang w:bidi="fa-IR"/>
              </w:rPr>
            </w:pPr>
            <w:r w:rsidRPr="00A65FA1">
              <w:rPr>
                <w:rFonts w:ascii="Times New Roman" w:hAnsi="Times New Roman" w:cs="B Lotus" w:hint="cs"/>
                <w:sz w:val="20"/>
                <w:szCs w:val="24"/>
                <w:rtl/>
                <w:lang w:bidi="fa-IR"/>
              </w:rPr>
              <w:t>میزان آموزش از طریق رویدادها و سخنرانی‌ها</w:t>
            </w:r>
          </w:p>
        </w:tc>
      </w:tr>
      <w:tr w:rsidR="00F54677" w:rsidRPr="00A65FA1" w14:paraId="6DF554B3" w14:textId="77777777" w:rsidTr="00A65FA1">
        <w:trPr>
          <w:trHeight w:val="1717"/>
        </w:trPr>
        <w:tc>
          <w:tcPr>
            <w:tcW w:w="3116" w:type="dxa"/>
          </w:tcPr>
          <w:p w14:paraId="34CE39A0" w14:textId="77777777" w:rsidR="00F54677" w:rsidRPr="00A65FA1" w:rsidRDefault="00F54677" w:rsidP="00A65FA1">
            <w:pPr>
              <w:bidi/>
              <w:jc w:val="center"/>
              <w:rPr>
                <w:rFonts w:ascii="Times New Roman" w:hAnsi="Times New Roman" w:cs="B Lotus"/>
                <w:sz w:val="20"/>
                <w:szCs w:val="24"/>
                <w:rtl/>
                <w:lang w:bidi="fa-IR"/>
              </w:rPr>
            </w:pPr>
            <w:r w:rsidRPr="00A65FA1">
              <w:rPr>
                <w:rFonts w:ascii="Times New Roman" w:hAnsi="Times New Roman" w:cs="B Lotus"/>
                <w:noProof/>
                <w:sz w:val="20"/>
                <w:szCs w:val="24"/>
              </w:rPr>
              <w:drawing>
                <wp:inline distT="0" distB="0" distL="0" distR="0" wp14:anchorId="1D35D809" wp14:editId="35AD874B">
                  <wp:extent cx="1966912" cy="1110610"/>
                  <wp:effectExtent l="0" t="0" r="0" b="0"/>
                  <wp:docPr id="6" name="Picture 6" descr="G:\Maryam &amp; Marsa\Kar Daneshjuyi\Maryam\Other Projects\Ph.d\Proposal Ph.D\Proposal Event\پرسشنامه\New folder\Q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Maryam &amp; Marsa\Kar Daneshjuyi\Maryam\Other Projects\Ph.d\Proposal Ph.D\Proposal Event\پرسشنامه\New folder\Q9.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8480" t="31892" r="3621" b="-1"/>
                          <a:stretch/>
                        </pic:blipFill>
                        <pic:spPr bwMode="auto">
                          <a:xfrm>
                            <a:off x="0" y="0"/>
                            <a:ext cx="1973155" cy="11141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7" w:type="dxa"/>
          </w:tcPr>
          <w:p w14:paraId="66858DD5" w14:textId="77777777" w:rsidR="00F54677" w:rsidRPr="00A65FA1" w:rsidRDefault="00F54677" w:rsidP="00A65FA1">
            <w:pPr>
              <w:bidi/>
              <w:jc w:val="center"/>
              <w:rPr>
                <w:rFonts w:ascii="Times New Roman" w:hAnsi="Times New Roman" w:cs="B Lotus"/>
                <w:sz w:val="20"/>
                <w:szCs w:val="24"/>
                <w:rtl/>
                <w:lang w:bidi="fa-IR"/>
              </w:rPr>
            </w:pPr>
            <w:r w:rsidRPr="00A65FA1">
              <w:rPr>
                <w:rFonts w:ascii="Times New Roman" w:hAnsi="Times New Roman" w:cs="B Lotus" w:hint="cs"/>
                <w:noProof/>
                <w:sz w:val="20"/>
                <w:szCs w:val="24"/>
              </w:rPr>
              <w:drawing>
                <wp:inline distT="0" distB="0" distL="0" distR="0" wp14:anchorId="5D2C20A9" wp14:editId="00EDDA20">
                  <wp:extent cx="1933575" cy="1079500"/>
                  <wp:effectExtent l="0" t="0" r="9525" b="6350"/>
                  <wp:docPr id="32" name="Picture 32" descr="G:\Maryam &amp; Marsa\Kar Daneshjuyi\Maryam\Other Projects\Ph.d\Proposal Ph.D\Proposal Event\پرسشنامه\New folder\Q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Maryam &amp; Marsa\Kar Daneshjuyi\Maryam\Other Projects\Ph.d\Proposal Ph.D\Proposal Event\پرسشنامه\New folder\Q10.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3404" t="28863" r="8103" b="4235"/>
                          <a:stretch/>
                        </pic:blipFill>
                        <pic:spPr bwMode="auto">
                          <a:xfrm>
                            <a:off x="0" y="0"/>
                            <a:ext cx="1933575" cy="10795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7" w:type="dxa"/>
          </w:tcPr>
          <w:p w14:paraId="2C9F14FF" w14:textId="77777777" w:rsidR="00F54677" w:rsidRPr="00A65FA1" w:rsidRDefault="00F54677" w:rsidP="00A65FA1">
            <w:pPr>
              <w:bidi/>
              <w:jc w:val="center"/>
              <w:rPr>
                <w:rFonts w:ascii="Times New Roman" w:hAnsi="Times New Roman" w:cs="B Lotus"/>
                <w:sz w:val="20"/>
                <w:szCs w:val="24"/>
                <w:rtl/>
                <w:lang w:bidi="fa-IR"/>
              </w:rPr>
            </w:pPr>
            <w:r w:rsidRPr="00A65FA1">
              <w:rPr>
                <w:rFonts w:ascii="Times New Roman" w:hAnsi="Times New Roman" w:cs="B Lotus"/>
                <w:noProof/>
                <w:sz w:val="20"/>
                <w:szCs w:val="24"/>
              </w:rPr>
              <w:drawing>
                <wp:inline distT="0" distB="0" distL="0" distR="0" wp14:anchorId="3FD5B23A" wp14:editId="0423222F">
                  <wp:extent cx="1893766" cy="1057275"/>
                  <wp:effectExtent l="0" t="0" r="0" b="0"/>
                  <wp:docPr id="27" name="Picture 27" descr="G:\Maryam &amp; Marsa\Kar Daneshjuyi\Maryam\Other Projects\Ph.d\Proposal Ph.D\Proposal Event\پرسشنامه\New folder\Q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Maryam &amp; Marsa\Kar Daneshjuyi\Maryam\Other Projects\Ph.d\Proposal Ph.D\Proposal Event\پرسشنامه\New folder\Q14.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655" t="24461" r="12654" b="5269"/>
                          <a:stretch/>
                        </pic:blipFill>
                        <pic:spPr bwMode="auto">
                          <a:xfrm>
                            <a:off x="0" y="0"/>
                            <a:ext cx="1898739" cy="10600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54677" w:rsidRPr="00A65FA1" w14:paraId="59072C3E" w14:textId="77777777" w:rsidTr="00A65FA1">
        <w:trPr>
          <w:trHeight w:val="308"/>
        </w:trPr>
        <w:tc>
          <w:tcPr>
            <w:tcW w:w="3116" w:type="dxa"/>
          </w:tcPr>
          <w:p w14:paraId="77BF3D9A" w14:textId="77777777" w:rsidR="00F54677" w:rsidRPr="00A65FA1" w:rsidRDefault="00F54677" w:rsidP="00A65FA1">
            <w:pPr>
              <w:bidi/>
              <w:jc w:val="center"/>
              <w:rPr>
                <w:rFonts w:ascii="Times New Roman" w:hAnsi="Times New Roman" w:cs="B Lotus"/>
                <w:noProof/>
                <w:sz w:val="20"/>
                <w:szCs w:val="24"/>
              </w:rPr>
            </w:pPr>
            <w:r w:rsidRPr="00A65FA1">
              <w:rPr>
                <w:rFonts w:ascii="Times New Roman" w:hAnsi="Times New Roman" w:cs="B Lotus" w:hint="cs"/>
                <w:sz w:val="20"/>
                <w:szCs w:val="24"/>
                <w:rtl/>
                <w:lang w:bidi="fa-IR"/>
              </w:rPr>
              <w:t>میزان آموزش از طریق کار در محیط‌های واقعی</w:t>
            </w:r>
          </w:p>
        </w:tc>
        <w:tc>
          <w:tcPr>
            <w:tcW w:w="3117" w:type="dxa"/>
          </w:tcPr>
          <w:p w14:paraId="7EAB3068" w14:textId="77777777" w:rsidR="00F54677" w:rsidRPr="00A65FA1" w:rsidRDefault="00F54677" w:rsidP="00A65FA1">
            <w:pPr>
              <w:bidi/>
              <w:jc w:val="center"/>
              <w:rPr>
                <w:rFonts w:ascii="Times New Roman" w:hAnsi="Times New Roman" w:cs="B Lotus"/>
                <w:noProof/>
                <w:sz w:val="20"/>
                <w:szCs w:val="24"/>
              </w:rPr>
            </w:pPr>
            <w:r w:rsidRPr="00A65FA1">
              <w:rPr>
                <w:rFonts w:ascii="Times New Roman" w:hAnsi="Times New Roman" w:cs="B Lotus" w:hint="cs"/>
                <w:sz w:val="20"/>
                <w:szCs w:val="24"/>
                <w:rtl/>
                <w:lang w:bidi="fa-IR"/>
              </w:rPr>
              <w:t>میزان آموزش در محیط‌های فعال و مشارکتی</w:t>
            </w:r>
          </w:p>
        </w:tc>
        <w:tc>
          <w:tcPr>
            <w:tcW w:w="3117" w:type="dxa"/>
          </w:tcPr>
          <w:p w14:paraId="086D028A" w14:textId="77777777" w:rsidR="00F54677" w:rsidRPr="00A65FA1" w:rsidRDefault="00F54677" w:rsidP="00A65FA1">
            <w:pPr>
              <w:bidi/>
              <w:jc w:val="center"/>
              <w:rPr>
                <w:rFonts w:ascii="Times New Roman" w:hAnsi="Times New Roman" w:cs="B Lotus"/>
                <w:noProof/>
                <w:sz w:val="20"/>
                <w:szCs w:val="24"/>
              </w:rPr>
            </w:pPr>
            <w:r w:rsidRPr="00A65FA1">
              <w:rPr>
                <w:rFonts w:ascii="Times New Roman" w:hAnsi="Times New Roman" w:cs="B Lotus" w:hint="cs"/>
                <w:sz w:val="20"/>
                <w:szCs w:val="24"/>
                <w:rtl/>
                <w:lang w:bidi="fa-IR"/>
              </w:rPr>
              <w:t>میزان استفاده از محیط مجازی در آموزش</w:t>
            </w:r>
          </w:p>
        </w:tc>
      </w:tr>
      <w:tr w:rsidR="00F54677" w:rsidRPr="00A65FA1" w14:paraId="4C3877FA" w14:textId="77777777" w:rsidTr="00A65FA1">
        <w:tc>
          <w:tcPr>
            <w:tcW w:w="3116" w:type="dxa"/>
          </w:tcPr>
          <w:p w14:paraId="033924A3" w14:textId="77777777" w:rsidR="00F54677" w:rsidRPr="00A65FA1" w:rsidRDefault="00F54677" w:rsidP="00A65FA1">
            <w:pPr>
              <w:bidi/>
              <w:jc w:val="center"/>
              <w:rPr>
                <w:rFonts w:ascii="Times New Roman" w:hAnsi="Times New Roman" w:cs="B Lotus"/>
                <w:sz w:val="20"/>
                <w:szCs w:val="24"/>
                <w:rtl/>
                <w:lang w:bidi="fa-IR"/>
              </w:rPr>
            </w:pPr>
            <w:r w:rsidRPr="00A65FA1">
              <w:rPr>
                <w:rFonts w:ascii="Times New Roman" w:hAnsi="Times New Roman" w:cs="B Lotus"/>
                <w:noProof/>
                <w:sz w:val="20"/>
                <w:szCs w:val="24"/>
              </w:rPr>
              <w:drawing>
                <wp:inline distT="0" distB="0" distL="0" distR="0" wp14:anchorId="52E30C1C" wp14:editId="6B54805C">
                  <wp:extent cx="2056438" cy="1077006"/>
                  <wp:effectExtent l="0" t="0" r="1270" b="8890"/>
                  <wp:docPr id="28" name="Picture 28" descr="G:\Maryam &amp; Marsa\Kar Daneshjuyi\Maryam\Other Projects\Ph.d\Proposal Ph.D\Proposal Event\پرسشنامه\New folder\Q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Maryam &amp; Marsa\Kar Daneshjuyi\Maryam\Other Projects\Ph.d\Proposal Ph.D\Proposal Event\پرسشنامه\New folder\Q15.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20632" t="36030" r="17714" b="3474"/>
                          <a:stretch/>
                        </pic:blipFill>
                        <pic:spPr bwMode="auto">
                          <a:xfrm>
                            <a:off x="0" y="0"/>
                            <a:ext cx="2059762" cy="10787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7" w:type="dxa"/>
          </w:tcPr>
          <w:p w14:paraId="423F3A16" w14:textId="77777777" w:rsidR="00F54677" w:rsidRPr="00A65FA1" w:rsidRDefault="00F54677" w:rsidP="00A65FA1">
            <w:pPr>
              <w:bidi/>
              <w:jc w:val="center"/>
              <w:rPr>
                <w:rFonts w:ascii="Times New Roman" w:hAnsi="Times New Roman" w:cs="B Lotus"/>
                <w:sz w:val="20"/>
                <w:szCs w:val="24"/>
                <w:rtl/>
                <w:lang w:bidi="fa-IR"/>
              </w:rPr>
            </w:pPr>
            <w:r w:rsidRPr="00A65FA1">
              <w:rPr>
                <w:rFonts w:ascii="Times New Roman" w:hAnsi="Times New Roman" w:cs="B Lotus" w:hint="cs"/>
                <w:noProof/>
                <w:sz w:val="20"/>
                <w:szCs w:val="24"/>
              </w:rPr>
              <w:drawing>
                <wp:inline distT="0" distB="0" distL="0" distR="0" wp14:anchorId="23CD42BC" wp14:editId="1485DCC6">
                  <wp:extent cx="2010199" cy="1052512"/>
                  <wp:effectExtent l="0" t="0" r="0" b="0"/>
                  <wp:docPr id="30" name="Picture 30" descr="G:\Maryam &amp; Marsa\Kar Daneshjuyi\Maryam\Other Projects\Ph.d\Proposal Ph.D\Proposal Event\پرسشنامه\New folder\Q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Maryam &amp; Marsa\Kar Daneshjuyi\Maryam\Other Projects\Ph.d\Proposal Ph.D\Proposal Event\پرسشنامه\New folder\Q19.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1868" t="28642" r="10027" b="2848"/>
                          <a:stretch/>
                        </pic:blipFill>
                        <pic:spPr bwMode="auto">
                          <a:xfrm>
                            <a:off x="0" y="0"/>
                            <a:ext cx="2015271" cy="10551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7" w:type="dxa"/>
          </w:tcPr>
          <w:p w14:paraId="0EA432AB" w14:textId="77777777" w:rsidR="00F54677" w:rsidRPr="00A65FA1" w:rsidRDefault="00F54677" w:rsidP="00A65FA1">
            <w:pPr>
              <w:bidi/>
              <w:jc w:val="center"/>
              <w:rPr>
                <w:rFonts w:ascii="Times New Roman" w:hAnsi="Times New Roman" w:cs="B Lotus"/>
                <w:sz w:val="20"/>
                <w:szCs w:val="24"/>
                <w:rtl/>
                <w:lang w:bidi="fa-IR"/>
              </w:rPr>
            </w:pPr>
            <w:r w:rsidRPr="00A65FA1">
              <w:rPr>
                <w:rFonts w:ascii="Times New Roman" w:hAnsi="Times New Roman" w:cs="B Lotus"/>
                <w:noProof/>
                <w:sz w:val="20"/>
                <w:szCs w:val="24"/>
              </w:rPr>
              <w:drawing>
                <wp:inline distT="0" distB="0" distL="0" distR="0" wp14:anchorId="6E734D6D" wp14:editId="586E42F6">
                  <wp:extent cx="1843087" cy="1023937"/>
                  <wp:effectExtent l="0" t="0" r="5080" b="5080"/>
                  <wp:docPr id="31" name="Picture 31" descr="G:\Maryam &amp; Marsa\Kar Daneshjuyi\Maryam\Other Projects\Ph.d\Proposal Ph.D\Proposal Event\پرسشنامه\New folder\Q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Maryam &amp; Marsa\Kar Daneshjuyi\Maryam\Other Projects\Ph.d\Proposal Ph.D\Proposal Event\پرسشنامه\New folder\Q21.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1940" t="25947" r="21123" b="9821"/>
                          <a:stretch/>
                        </pic:blipFill>
                        <pic:spPr bwMode="auto">
                          <a:xfrm>
                            <a:off x="0" y="0"/>
                            <a:ext cx="1847147" cy="102619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D5F91F4" w14:textId="77777777" w:rsidR="00F54677" w:rsidRPr="00A65FA1" w:rsidRDefault="00F54677" w:rsidP="00A65FA1">
      <w:pPr>
        <w:bidi/>
        <w:spacing w:after="0" w:line="240" w:lineRule="auto"/>
        <w:jc w:val="both"/>
        <w:rPr>
          <w:rFonts w:ascii="Times New Roman" w:hAnsi="Times New Roman" w:cs="B Lotus"/>
          <w:sz w:val="20"/>
          <w:szCs w:val="24"/>
          <w:rtl/>
          <w:lang w:bidi="fa-IR"/>
        </w:rPr>
      </w:pPr>
    </w:p>
    <w:p w14:paraId="7B7C4EEE" w14:textId="2A0E248D" w:rsidR="00F54677" w:rsidRPr="00A65FA1" w:rsidRDefault="00FA5E00" w:rsidP="00A65FA1">
      <w:pPr>
        <w:bidi/>
        <w:spacing w:after="0" w:line="240" w:lineRule="auto"/>
        <w:jc w:val="both"/>
        <w:rPr>
          <w:rFonts w:ascii="Times New Roman" w:hAnsi="Times New Roman" w:cs="B Lotus"/>
          <w:sz w:val="20"/>
          <w:szCs w:val="24"/>
        </w:rPr>
      </w:pPr>
      <w:r w:rsidRPr="00A65FA1">
        <w:rPr>
          <w:rFonts w:ascii="Times New Roman" w:hAnsi="Times New Roman" w:cs="B Lotus"/>
          <w:noProof/>
          <w:sz w:val="20"/>
          <w:szCs w:val="24"/>
          <w:rtl/>
        </w:rPr>
        <w:lastRenderedPageBreak/>
        <w:drawing>
          <wp:anchor distT="0" distB="0" distL="114300" distR="114300" simplePos="0" relativeHeight="251664384" behindDoc="0" locked="0" layoutInCell="1" allowOverlap="1" wp14:anchorId="190BB4A8" wp14:editId="74D8EAEF">
            <wp:simplePos x="0" y="0"/>
            <wp:positionH relativeFrom="margin">
              <wp:posOffset>441950</wp:posOffset>
            </wp:positionH>
            <wp:positionV relativeFrom="paragraph">
              <wp:posOffset>1716766</wp:posOffset>
            </wp:positionV>
            <wp:extent cx="5019040" cy="2839720"/>
            <wp:effectExtent l="0" t="0" r="10160" b="17780"/>
            <wp:wrapTopAndBottom/>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F54677" w:rsidRPr="00A65FA1">
        <w:rPr>
          <w:rFonts w:ascii="Times New Roman" w:hAnsi="Times New Roman" w:cs="B Lotus" w:hint="cs"/>
          <w:sz w:val="20"/>
          <w:szCs w:val="24"/>
          <w:rtl/>
          <w:lang w:bidi="fa-IR"/>
        </w:rPr>
        <w:t xml:space="preserve">در یک جمع‌بندی کلی میان فاکتورهای موردمطالعه، شاخص میزان آموزش از طریق کار در محیط واقعی کمترین امتیاز را به دست آورده است. با توجه به </w:t>
      </w:r>
      <w:r w:rsidR="00F54677" w:rsidRPr="00A65FA1">
        <w:rPr>
          <w:rFonts w:ascii="Times New Roman" w:hAnsi="Times New Roman" w:cs="B Lotus" w:hint="cs"/>
          <w:sz w:val="20"/>
          <w:szCs w:val="24"/>
          <w:rtl/>
        </w:rPr>
        <w:t>ارجحیت</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یادگیری</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مهارت‌ها</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مرتبط</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با</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صنعت</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و</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جامعه</w:t>
      </w:r>
      <w:r w:rsidR="00F54677" w:rsidRPr="00A65FA1">
        <w:rPr>
          <w:rFonts w:ascii="Times New Roman" w:hAnsi="Times New Roman" w:cs="B Lotus" w:hint="cs"/>
          <w:sz w:val="20"/>
          <w:szCs w:val="24"/>
          <w:rtl/>
          <w:lang w:bidi="fa-IR"/>
        </w:rPr>
        <w:t xml:space="preserve"> </w:t>
      </w:r>
      <w:r w:rsidR="00F54677" w:rsidRPr="00A65FA1">
        <w:rPr>
          <w:rFonts w:ascii="Times New Roman" w:hAnsi="Times New Roman" w:cs="B Lotus" w:hint="cs"/>
          <w:sz w:val="20"/>
          <w:szCs w:val="24"/>
          <w:rtl/>
        </w:rPr>
        <w:t>حرفه</w:t>
      </w:r>
      <w:r w:rsidR="00F54677"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rPr>
        <w:t>ای</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به</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یادگیری</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دانش‌های</w:t>
      </w:r>
      <w:r w:rsidR="00F54677" w:rsidRPr="00A65FA1">
        <w:rPr>
          <w:rFonts w:ascii="Times New Roman" w:hAnsi="Times New Roman" w:cs="B Lotus"/>
          <w:sz w:val="20"/>
          <w:szCs w:val="24"/>
          <w:lang w:bidi="fa-IR"/>
        </w:rPr>
        <w:t xml:space="preserve"> </w:t>
      </w:r>
      <w:r w:rsidR="00F54677" w:rsidRPr="00A65FA1">
        <w:rPr>
          <w:rFonts w:ascii="Times New Roman" w:hAnsi="Times New Roman" w:cs="B Lotus" w:hint="cs"/>
          <w:sz w:val="20"/>
          <w:szCs w:val="24"/>
          <w:rtl/>
        </w:rPr>
        <w:t>پایه که از پیش‌فرض‌های</w:t>
      </w:r>
      <w:r w:rsidR="00F54677" w:rsidRPr="00A65FA1">
        <w:rPr>
          <w:rFonts w:ascii="Times New Roman" w:hAnsi="Times New Roman" w:cs="B Lotus"/>
          <w:sz w:val="20"/>
          <w:szCs w:val="24"/>
        </w:rPr>
        <w:t xml:space="preserve"> </w:t>
      </w:r>
      <w:r w:rsidR="00F54677" w:rsidRPr="00A65FA1">
        <w:rPr>
          <w:rFonts w:ascii="Times New Roman" w:hAnsi="Times New Roman" w:cs="B Lotus" w:hint="cs"/>
          <w:sz w:val="20"/>
          <w:szCs w:val="24"/>
          <w:rtl/>
        </w:rPr>
        <w:t>بنیادین</w:t>
      </w:r>
      <w:r w:rsidR="00F54677" w:rsidRPr="00A65FA1">
        <w:rPr>
          <w:rFonts w:ascii="Times New Roman" w:hAnsi="Times New Roman" w:cs="B Lotus"/>
          <w:sz w:val="20"/>
          <w:szCs w:val="24"/>
        </w:rPr>
        <w:t xml:space="preserve"> </w:t>
      </w:r>
      <w:r w:rsidR="00F54677" w:rsidRPr="00A65FA1">
        <w:rPr>
          <w:rFonts w:ascii="Times New Roman" w:hAnsi="Times New Roman" w:cs="B Lotus" w:hint="cs"/>
          <w:sz w:val="20"/>
          <w:szCs w:val="24"/>
          <w:rtl/>
        </w:rPr>
        <w:t>مدارس</w:t>
      </w:r>
      <w:r w:rsidR="00F54677" w:rsidRPr="00A65FA1">
        <w:rPr>
          <w:rFonts w:ascii="Times New Roman" w:hAnsi="Times New Roman" w:cs="B Lotus"/>
          <w:sz w:val="20"/>
          <w:szCs w:val="24"/>
        </w:rPr>
        <w:t xml:space="preserve"> </w:t>
      </w:r>
      <w:r w:rsidR="00F54677" w:rsidRPr="00A65FA1">
        <w:rPr>
          <w:rFonts w:ascii="Times New Roman" w:hAnsi="Times New Roman" w:cs="B Lotus" w:hint="cs"/>
          <w:sz w:val="20"/>
          <w:szCs w:val="24"/>
          <w:rtl/>
        </w:rPr>
        <w:t>معماری است (عزیزی، 1389)، لزوم پرداختن به این موضوع نمایان می</w:t>
      </w:r>
      <w:r w:rsidR="00F54677" w:rsidRPr="00A65FA1">
        <w:rPr>
          <w:rFonts w:ascii="Times New Roman" w:hAnsi="Times New Roman" w:cs="B Lotus"/>
          <w:sz w:val="20"/>
          <w:szCs w:val="24"/>
          <w:rtl/>
        </w:rPr>
        <w:softHyphen/>
      </w:r>
      <w:r w:rsidR="00F54677" w:rsidRPr="00A65FA1">
        <w:rPr>
          <w:rFonts w:ascii="Times New Roman" w:hAnsi="Times New Roman" w:cs="B Lotus" w:hint="cs"/>
          <w:sz w:val="20"/>
          <w:szCs w:val="24"/>
          <w:rtl/>
        </w:rPr>
        <w:t>شود. شاخص</w:t>
      </w:r>
      <w:r w:rsidR="00F54677" w:rsidRPr="00A65FA1">
        <w:rPr>
          <w:rFonts w:ascii="Times New Roman" w:hAnsi="Times New Roman" w:cs="B Lotus"/>
          <w:sz w:val="20"/>
          <w:szCs w:val="24"/>
          <w:rtl/>
        </w:rPr>
        <w:softHyphen/>
      </w:r>
      <w:r w:rsidR="00F54677" w:rsidRPr="00A65FA1">
        <w:rPr>
          <w:rFonts w:ascii="Times New Roman" w:hAnsi="Times New Roman" w:cs="B Lotus" w:hint="cs"/>
          <w:sz w:val="20"/>
          <w:szCs w:val="24"/>
          <w:rtl/>
        </w:rPr>
        <w:t>های بعدی که نیاز به رسیدگی دارند به ترتیب اولویت، آموزش در محیط</w:t>
      </w:r>
      <w:r w:rsidR="00F54677" w:rsidRPr="00A65FA1">
        <w:rPr>
          <w:rFonts w:ascii="Times New Roman" w:hAnsi="Times New Roman" w:cs="B Lotus"/>
          <w:sz w:val="20"/>
          <w:szCs w:val="24"/>
          <w:rtl/>
        </w:rPr>
        <w:softHyphen/>
      </w:r>
      <w:r w:rsidR="00F54677" w:rsidRPr="00A65FA1">
        <w:rPr>
          <w:rFonts w:ascii="Times New Roman" w:hAnsi="Times New Roman" w:cs="B Lotus" w:hint="cs"/>
          <w:sz w:val="20"/>
          <w:szCs w:val="24"/>
          <w:rtl/>
        </w:rPr>
        <w:t>های زندگی شهری و آموزش میدانی در کارگاه</w:t>
      </w:r>
      <w:r w:rsidR="00F54677" w:rsidRPr="00A65FA1">
        <w:rPr>
          <w:rFonts w:ascii="Times New Roman" w:hAnsi="Times New Roman" w:cs="B Lotus"/>
          <w:sz w:val="20"/>
          <w:szCs w:val="24"/>
          <w:rtl/>
        </w:rPr>
        <w:softHyphen/>
      </w:r>
      <w:r w:rsidR="00F54677" w:rsidRPr="00A65FA1">
        <w:rPr>
          <w:rFonts w:ascii="Times New Roman" w:hAnsi="Times New Roman" w:cs="B Lotus" w:hint="cs"/>
          <w:sz w:val="20"/>
          <w:szCs w:val="24"/>
          <w:rtl/>
        </w:rPr>
        <w:t>ها می‌باشند. از سوی دیگر شاخص آموزش در محیط</w:t>
      </w:r>
      <w:r w:rsidR="00F54677" w:rsidRPr="00A65FA1">
        <w:rPr>
          <w:rFonts w:ascii="Times New Roman" w:hAnsi="Times New Roman" w:cs="B Lotus"/>
          <w:sz w:val="20"/>
          <w:szCs w:val="24"/>
          <w:rtl/>
        </w:rPr>
        <w:softHyphen/>
      </w:r>
      <w:r w:rsidR="00F54677" w:rsidRPr="00A65FA1">
        <w:rPr>
          <w:rFonts w:ascii="Times New Roman" w:hAnsi="Times New Roman" w:cs="B Lotus" w:hint="cs"/>
          <w:sz w:val="20"/>
          <w:szCs w:val="24"/>
          <w:rtl/>
        </w:rPr>
        <w:t>های فعال و مشارکتی در وضعیتی مطلوبی قرارگرفته که خود نشان‌دهنده آموزش از طریق تعاملات کلاسی به وجود آمده و انجام کارها به‌صورت گروهی است. نمودار 5، نتایج کمی سازی و امتیازدهی به شاخص‌ها را نشان می‌دهد.</w:t>
      </w:r>
    </w:p>
    <w:p w14:paraId="3F8DD5F0" w14:textId="77777777" w:rsidR="00FA5E00" w:rsidRPr="006B6CDC" w:rsidRDefault="00FA5E00" w:rsidP="00A65FA1">
      <w:pPr>
        <w:bidi/>
        <w:spacing w:after="0" w:line="240" w:lineRule="auto"/>
        <w:jc w:val="both"/>
        <w:rPr>
          <w:rFonts w:ascii="Times New Roman" w:hAnsi="Times New Roman" w:cs="B Lotus"/>
          <w:sz w:val="8"/>
          <w:szCs w:val="12"/>
          <w:rtl/>
        </w:rPr>
      </w:pPr>
    </w:p>
    <w:p w14:paraId="6AECFDAA" w14:textId="5B0F9BC7" w:rsidR="00F54677" w:rsidRDefault="00A65FA1" w:rsidP="00A65FA1">
      <w:pPr>
        <w:bidi/>
        <w:spacing w:after="0" w:line="240" w:lineRule="auto"/>
        <w:jc w:val="center"/>
        <w:rPr>
          <w:rFonts w:ascii="Times New Roman" w:hAnsi="Times New Roman" w:cs="B Lotus"/>
          <w:sz w:val="16"/>
          <w:szCs w:val="20"/>
          <w:rtl/>
          <w:lang w:bidi="fa-IR"/>
        </w:rPr>
      </w:pPr>
      <w:r w:rsidRPr="00A65FA1">
        <w:rPr>
          <w:rFonts w:ascii="Times New Roman" w:hAnsi="Times New Roman" w:cs="B Lotus" w:hint="cs"/>
          <w:b/>
          <w:bCs/>
          <w:sz w:val="16"/>
          <w:szCs w:val="20"/>
          <w:rtl/>
          <w:lang w:bidi="fa-IR"/>
        </w:rPr>
        <w:t>شکل 3.</w:t>
      </w:r>
      <w:r w:rsidR="00F54677" w:rsidRPr="00A65FA1">
        <w:rPr>
          <w:rFonts w:ascii="Times New Roman" w:hAnsi="Times New Roman" w:cs="B Lotus" w:hint="cs"/>
          <w:b/>
          <w:bCs/>
          <w:sz w:val="16"/>
          <w:szCs w:val="20"/>
          <w:rtl/>
          <w:lang w:bidi="fa-IR"/>
        </w:rPr>
        <w:t xml:space="preserve"> </w:t>
      </w:r>
      <w:r w:rsidR="00F54677" w:rsidRPr="00A65FA1">
        <w:rPr>
          <w:rFonts w:ascii="Times New Roman" w:hAnsi="Times New Roman" w:cs="B Lotus" w:hint="cs"/>
          <w:sz w:val="16"/>
          <w:szCs w:val="20"/>
          <w:rtl/>
          <w:lang w:bidi="fa-IR"/>
        </w:rPr>
        <w:t>کمی</w:t>
      </w:r>
      <w:r w:rsidR="001024BA" w:rsidRPr="00A65FA1">
        <w:rPr>
          <w:rFonts w:ascii="Times New Roman" w:hAnsi="Times New Roman" w:cs="B Lotus"/>
          <w:sz w:val="16"/>
          <w:szCs w:val="20"/>
          <w:rtl/>
          <w:lang w:bidi="fa-IR"/>
        </w:rPr>
        <w:softHyphen/>
      </w:r>
      <w:r w:rsidR="00F54677" w:rsidRPr="00A65FA1">
        <w:rPr>
          <w:rFonts w:ascii="Times New Roman" w:hAnsi="Times New Roman" w:cs="B Lotus" w:hint="cs"/>
          <w:sz w:val="16"/>
          <w:szCs w:val="20"/>
          <w:rtl/>
          <w:lang w:bidi="fa-IR"/>
        </w:rPr>
        <w:t>سازی و امتیازدهی به شاخص‌های محیط آموزش معماری ساخت</w:t>
      </w:r>
      <w:r w:rsidR="00F54677" w:rsidRPr="00A65FA1">
        <w:rPr>
          <w:rFonts w:ascii="Times New Roman" w:hAnsi="Times New Roman" w:cs="B Lotus"/>
          <w:sz w:val="16"/>
          <w:szCs w:val="20"/>
          <w:rtl/>
          <w:lang w:bidi="fa-IR"/>
        </w:rPr>
        <w:softHyphen/>
      </w:r>
      <w:r w:rsidR="00F54677" w:rsidRPr="00A65FA1">
        <w:rPr>
          <w:rFonts w:ascii="Times New Roman" w:hAnsi="Times New Roman" w:cs="B Lotus" w:hint="cs"/>
          <w:sz w:val="16"/>
          <w:szCs w:val="20"/>
          <w:rtl/>
          <w:lang w:bidi="fa-IR"/>
        </w:rPr>
        <w:t>گرا (منبع: نگارندگان)</w:t>
      </w:r>
    </w:p>
    <w:p w14:paraId="49F8030A" w14:textId="77777777" w:rsidR="006B6CDC" w:rsidRPr="00A65FA1" w:rsidRDefault="006B6CDC" w:rsidP="006B6CDC">
      <w:pPr>
        <w:bidi/>
        <w:spacing w:after="0" w:line="240" w:lineRule="auto"/>
        <w:jc w:val="center"/>
        <w:rPr>
          <w:rFonts w:ascii="Times New Roman" w:hAnsi="Times New Roman" w:cs="B Lotus"/>
          <w:sz w:val="16"/>
          <w:szCs w:val="20"/>
          <w:rtl/>
          <w:lang w:bidi="fa-IR"/>
        </w:rPr>
      </w:pPr>
    </w:p>
    <w:p w14:paraId="593FE8AB" w14:textId="5FE38D1B" w:rsidR="00F54677" w:rsidRPr="00A65FA1"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lang w:bidi="fa-IR"/>
        </w:rPr>
        <w:t>پس از بررسی داده</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های حاصل از پرسش</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نامه جهت شناخت هرچه بهتر، محیط</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های آموزش دانشگاهی معماری در شیراز که دوره کارشناسی ارشد در آن</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 دایر است در جدول 5 معرفی شده</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اند.</w:t>
      </w:r>
    </w:p>
    <w:p w14:paraId="03CDD093" w14:textId="77777777" w:rsidR="00F54677" w:rsidRPr="00A65FA1" w:rsidRDefault="00F54677" w:rsidP="00A65FA1">
      <w:pPr>
        <w:bidi/>
        <w:spacing w:after="0" w:line="240" w:lineRule="auto"/>
        <w:jc w:val="both"/>
        <w:rPr>
          <w:rFonts w:ascii="Times New Roman" w:hAnsi="Times New Roman" w:cs="B Lotus"/>
          <w:sz w:val="20"/>
          <w:szCs w:val="24"/>
          <w:lang w:bidi="fa-IR"/>
        </w:rPr>
      </w:pPr>
    </w:p>
    <w:p w14:paraId="09C752D3" w14:textId="1789FC1C" w:rsidR="00F54677" w:rsidRPr="00A65FA1" w:rsidRDefault="00A65FA1" w:rsidP="00A65FA1">
      <w:pPr>
        <w:bidi/>
        <w:spacing w:after="0" w:line="240" w:lineRule="auto"/>
        <w:jc w:val="center"/>
        <w:rPr>
          <w:rFonts w:ascii="Times New Roman" w:hAnsi="Times New Roman" w:cs="B Lotus"/>
          <w:sz w:val="16"/>
          <w:szCs w:val="20"/>
          <w:rtl/>
          <w:lang w:bidi="fa-IR"/>
        </w:rPr>
      </w:pPr>
      <w:r>
        <w:rPr>
          <w:rFonts w:ascii="Times New Roman" w:hAnsi="Times New Roman" w:cs="B Lotus" w:hint="cs"/>
          <w:b/>
          <w:bCs/>
          <w:sz w:val="16"/>
          <w:szCs w:val="20"/>
          <w:rtl/>
          <w:lang w:bidi="fa-IR"/>
        </w:rPr>
        <w:t>جدول 5.</w:t>
      </w:r>
      <w:r w:rsidR="00F54677" w:rsidRPr="00A65FA1">
        <w:rPr>
          <w:rFonts w:ascii="Times New Roman" w:hAnsi="Times New Roman" w:cs="B Lotus" w:hint="cs"/>
          <w:sz w:val="16"/>
          <w:szCs w:val="20"/>
          <w:rtl/>
          <w:lang w:bidi="fa-IR"/>
        </w:rPr>
        <w:t xml:space="preserve"> </w:t>
      </w:r>
      <w:r w:rsidR="00F54677" w:rsidRPr="00A65FA1">
        <w:rPr>
          <w:rFonts w:ascii="Times New Roman" w:hAnsi="Times New Roman" w:cs="B Lotus"/>
          <w:sz w:val="16"/>
          <w:szCs w:val="20"/>
          <w:rtl/>
          <w:lang w:bidi="fa-IR"/>
        </w:rPr>
        <w:t xml:space="preserve">معرفی دانشگاه‌ها و مراکز آموزش عالی دارای مقطع کارشناسی </w:t>
      </w:r>
      <w:r w:rsidR="00F54677" w:rsidRPr="00A65FA1">
        <w:rPr>
          <w:rFonts w:ascii="Times New Roman" w:hAnsi="Times New Roman" w:cs="B Lotus" w:hint="cs"/>
          <w:sz w:val="16"/>
          <w:szCs w:val="20"/>
          <w:rtl/>
          <w:lang w:bidi="fa-IR"/>
        </w:rPr>
        <w:t xml:space="preserve">ارشد ناپیوسته معماری در </w:t>
      </w:r>
      <w:r w:rsidR="00F54677" w:rsidRPr="00A65FA1">
        <w:rPr>
          <w:rFonts w:ascii="Times New Roman" w:hAnsi="Times New Roman" w:cs="B Lotus"/>
          <w:sz w:val="16"/>
          <w:szCs w:val="20"/>
          <w:rtl/>
          <w:lang w:bidi="fa-IR"/>
        </w:rPr>
        <w:t>شهر شیراز ازنظر فضای</w:t>
      </w:r>
      <w:r w:rsidR="00F54677" w:rsidRPr="00A65FA1">
        <w:rPr>
          <w:rFonts w:ascii="Times New Roman" w:hAnsi="Times New Roman" w:cs="B Lotus" w:hint="cs"/>
          <w:sz w:val="16"/>
          <w:szCs w:val="20"/>
          <w:rtl/>
          <w:lang w:bidi="fa-IR"/>
        </w:rPr>
        <w:t xml:space="preserve"> مورداستفاده (منبع: نگارندگان)</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65"/>
        <w:gridCol w:w="1992"/>
        <w:gridCol w:w="1992"/>
        <w:gridCol w:w="1968"/>
        <w:gridCol w:w="1938"/>
      </w:tblGrid>
      <w:tr w:rsidR="00F54677" w:rsidRPr="00A65FA1" w14:paraId="369CB897" w14:textId="77777777" w:rsidTr="00A65FA1">
        <w:tc>
          <w:tcPr>
            <w:tcW w:w="1864" w:type="dxa"/>
          </w:tcPr>
          <w:p w14:paraId="3EC11DB4"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kern w:val="24"/>
                <w:sz w:val="18"/>
                <w:rtl/>
                <w:lang w:bidi="fa-IR"/>
              </w:rPr>
              <w:t>سراسری شیراز</w:t>
            </w:r>
          </w:p>
        </w:tc>
        <w:tc>
          <w:tcPr>
            <w:tcW w:w="1890" w:type="dxa"/>
          </w:tcPr>
          <w:p w14:paraId="119D4CF3"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kern w:val="24"/>
                <w:sz w:val="18"/>
                <w:rtl/>
                <w:lang w:bidi="fa-IR"/>
              </w:rPr>
              <w:t>آزاد اسلامی</w:t>
            </w:r>
          </w:p>
        </w:tc>
        <w:tc>
          <w:tcPr>
            <w:tcW w:w="1890" w:type="dxa"/>
          </w:tcPr>
          <w:p w14:paraId="5A9DAF7D"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kern w:val="24"/>
                <w:sz w:val="18"/>
                <w:rtl/>
                <w:lang w:bidi="fa-IR"/>
              </w:rPr>
              <w:t>موسسه آپادانا</w:t>
            </w:r>
          </w:p>
        </w:tc>
        <w:tc>
          <w:tcPr>
            <w:tcW w:w="1867" w:type="dxa"/>
          </w:tcPr>
          <w:p w14:paraId="6E622480"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kern w:val="24"/>
                <w:sz w:val="18"/>
                <w:rtl/>
                <w:lang w:bidi="fa-IR"/>
              </w:rPr>
              <w:t>موسسه ارم</w:t>
            </w:r>
          </w:p>
        </w:tc>
        <w:tc>
          <w:tcPr>
            <w:tcW w:w="1839" w:type="dxa"/>
          </w:tcPr>
          <w:p w14:paraId="461F3763" w14:textId="77777777" w:rsidR="00F54677" w:rsidRPr="00A65FA1" w:rsidRDefault="00F54677" w:rsidP="00A65FA1">
            <w:pPr>
              <w:bidi/>
              <w:jc w:val="center"/>
              <w:rPr>
                <w:rFonts w:ascii="Times New Roman" w:hAnsi="Times New Roman" w:cs="B Lotus"/>
                <w:sz w:val="18"/>
                <w:rtl/>
                <w:lang w:bidi="fa-IR"/>
              </w:rPr>
            </w:pPr>
            <w:r w:rsidRPr="00A65FA1">
              <w:rPr>
                <w:rFonts w:ascii="Times New Roman" w:hAnsi="Times New Roman" w:cs="B Lotus" w:hint="cs"/>
                <w:sz w:val="18"/>
                <w:rtl/>
                <w:lang w:bidi="fa-IR"/>
              </w:rPr>
              <w:t>موسسه حافظ</w:t>
            </w:r>
          </w:p>
        </w:tc>
      </w:tr>
      <w:tr w:rsidR="00F54677" w:rsidRPr="00A65FA1" w14:paraId="27D732C9" w14:textId="77777777" w:rsidTr="00A65FA1">
        <w:trPr>
          <w:trHeight w:val="1412"/>
        </w:trPr>
        <w:tc>
          <w:tcPr>
            <w:tcW w:w="1864" w:type="dxa"/>
          </w:tcPr>
          <w:p w14:paraId="35625AB6" w14:textId="77777777" w:rsidR="00F54677" w:rsidRPr="00A65FA1" w:rsidRDefault="00F54677" w:rsidP="00A65FA1">
            <w:pPr>
              <w:bidi/>
              <w:jc w:val="both"/>
              <w:rPr>
                <w:rFonts w:ascii="Times New Roman" w:hAnsi="Times New Roman" w:cs="B Lotus"/>
                <w:sz w:val="18"/>
                <w:rtl/>
                <w:lang w:bidi="fa-IR"/>
              </w:rPr>
            </w:pPr>
            <w:r w:rsidRPr="00A65FA1">
              <w:rPr>
                <w:rFonts w:ascii="Times New Roman" w:hAnsi="Times New Roman" w:cs="B Lotus"/>
                <w:noProof/>
                <w:sz w:val="18"/>
              </w:rPr>
              <w:drawing>
                <wp:anchor distT="0" distB="0" distL="114300" distR="114300" simplePos="0" relativeHeight="251659264" behindDoc="0" locked="0" layoutInCell="1" allowOverlap="1" wp14:anchorId="3208D775" wp14:editId="183E830A">
                  <wp:simplePos x="0" y="0"/>
                  <wp:positionH relativeFrom="column">
                    <wp:posOffset>-107315</wp:posOffset>
                  </wp:positionH>
                  <wp:positionV relativeFrom="paragraph">
                    <wp:posOffset>0</wp:posOffset>
                  </wp:positionV>
                  <wp:extent cx="1215390" cy="850900"/>
                  <wp:effectExtent l="0" t="0" r="3810" b="6350"/>
                  <wp:wrapTopAndBottom/>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15390" cy="850900"/>
                          </a:xfrm>
                          <a:prstGeom prst="rect">
                            <a:avLst/>
                          </a:prstGeom>
                        </pic:spPr>
                      </pic:pic>
                    </a:graphicData>
                  </a:graphic>
                </wp:anchor>
              </w:drawing>
            </w:r>
          </w:p>
        </w:tc>
        <w:tc>
          <w:tcPr>
            <w:tcW w:w="1890" w:type="dxa"/>
          </w:tcPr>
          <w:p w14:paraId="193EDA80" w14:textId="77777777" w:rsidR="00F54677" w:rsidRPr="00A65FA1" w:rsidRDefault="00F54677" w:rsidP="00A65FA1">
            <w:pPr>
              <w:bidi/>
              <w:jc w:val="both"/>
              <w:rPr>
                <w:rFonts w:ascii="Times New Roman" w:hAnsi="Times New Roman" w:cs="B Lotus"/>
                <w:sz w:val="18"/>
                <w:rtl/>
                <w:lang w:bidi="fa-IR"/>
              </w:rPr>
            </w:pPr>
            <w:r w:rsidRPr="00A65FA1">
              <w:rPr>
                <w:rFonts w:ascii="Times New Roman" w:hAnsi="Times New Roman" w:cs="B Lotus"/>
                <w:noProof/>
                <w:sz w:val="18"/>
              </w:rPr>
              <w:drawing>
                <wp:anchor distT="0" distB="0" distL="114300" distR="114300" simplePos="0" relativeHeight="251660288" behindDoc="0" locked="0" layoutInCell="1" allowOverlap="1" wp14:anchorId="3135E0D0" wp14:editId="7AFE5EA8">
                  <wp:simplePos x="0" y="0"/>
                  <wp:positionH relativeFrom="column">
                    <wp:posOffset>-109855</wp:posOffset>
                  </wp:positionH>
                  <wp:positionV relativeFrom="paragraph">
                    <wp:posOffset>0</wp:posOffset>
                  </wp:positionV>
                  <wp:extent cx="1233857" cy="850900"/>
                  <wp:effectExtent l="0" t="0" r="4445" b="6350"/>
                  <wp:wrapTopAndBottom/>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33857" cy="850900"/>
                          </a:xfrm>
                          <a:prstGeom prst="rect">
                            <a:avLst/>
                          </a:prstGeom>
                        </pic:spPr>
                      </pic:pic>
                    </a:graphicData>
                  </a:graphic>
                </wp:anchor>
              </w:drawing>
            </w:r>
          </w:p>
        </w:tc>
        <w:tc>
          <w:tcPr>
            <w:tcW w:w="1890" w:type="dxa"/>
          </w:tcPr>
          <w:p w14:paraId="1B5126EF" w14:textId="77777777" w:rsidR="00F54677" w:rsidRPr="00A65FA1" w:rsidRDefault="00F54677" w:rsidP="00A65FA1">
            <w:pPr>
              <w:bidi/>
              <w:jc w:val="both"/>
              <w:rPr>
                <w:rFonts w:ascii="Times New Roman" w:hAnsi="Times New Roman" w:cs="B Lotus"/>
                <w:sz w:val="18"/>
                <w:rtl/>
                <w:lang w:bidi="fa-IR"/>
              </w:rPr>
            </w:pPr>
            <w:r w:rsidRPr="00A65FA1">
              <w:rPr>
                <w:rFonts w:ascii="Times New Roman" w:hAnsi="Times New Roman" w:cs="B Lotus"/>
                <w:noProof/>
                <w:sz w:val="18"/>
              </w:rPr>
              <w:drawing>
                <wp:anchor distT="0" distB="0" distL="114300" distR="114300" simplePos="0" relativeHeight="251661312" behindDoc="0" locked="0" layoutInCell="1" allowOverlap="1" wp14:anchorId="0B823DBC" wp14:editId="1E86FB96">
                  <wp:simplePos x="0" y="0"/>
                  <wp:positionH relativeFrom="column">
                    <wp:posOffset>-109855</wp:posOffset>
                  </wp:positionH>
                  <wp:positionV relativeFrom="paragraph">
                    <wp:posOffset>0</wp:posOffset>
                  </wp:positionV>
                  <wp:extent cx="1237827" cy="850900"/>
                  <wp:effectExtent l="0" t="0" r="635" b="6350"/>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7" cstate="print">
                            <a:extLst>
                              <a:ext uri="{28A0092B-C50C-407E-A947-70E740481C1C}">
                                <a14:useLocalDpi xmlns:a14="http://schemas.microsoft.com/office/drawing/2010/main" val="0"/>
                              </a:ext>
                            </a:extLst>
                          </a:blip>
                          <a:srcRect t="14388" r="1567" b="34863"/>
                          <a:stretch/>
                        </pic:blipFill>
                        <pic:spPr bwMode="auto">
                          <a:xfrm>
                            <a:off x="0" y="0"/>
                            <a:ext cx="1237827" cy="850900"/>
                          </a:xfrm>
                          <a:prstGeom prst="rect">
                            <a:avLst/>
                          </a:prstGeom>
                          <a:ln>
                            <a:noFill/>
                          </a:ln>
                          <a:extLst>
                            <a:ext uri="{53640926-AAD7-44D8-BBD7-CCE9431645EC}">
                              <a14:shadowObscured xmlns:a14="http://schemas.microsoft.com/office/drawing/2010/main"/>
                            </a:ext>
                          </a:extLst>
                        </pic:spPr>
                      </pic:pic>
                    </a:graphicData>
                  </a:graphic>
                </wp:anchor>
              </w:drawing>
            </w:r>
          </w:p>
        </w:tc>
        <w:tc>
          <w:tcPr>
            <w:tcW w:w="1867" w:type="dxa"/>
          </w:tcPr>
          <w:p w14:paraId="134F6EC7" w14:textId="77777777" w:rsidR="00F54677" w:rsidRPr="00A65FA1" w:rsidRDefault="00F54677" w:rsidP="00A65FA1">
            <w:pPr>
              <w:bidi/>
              <w:jc w:val="both"/>
              <w:rPr>
                <w:rFonts w:ascii="Times New Roman" w:hAnsi="Times New Roman" w:cs="B Lotus"/>
                <w:sz w:val="18"/>
                <w:rtl/>
                <w:lang w:bidi="fa-IR"/>
              </w:rPr>
            </w:pPr>
            <w:r w:rsidRPr="00A65FA1">
              <w:rPr>
                <w:rFonts w:ascii="Times New Roman" w:hAnsi="Times New Roman" w:cs="B Lotus"/>
                <w:noProof/>
                <w:sz w:val="18"/>
              </w:rPr>
              <w:drawing>
                <wp:anchor distT="0" distB="0" distL="114300" distR="114300" simplePos="0" relativeHeight="251662336" behindDoc="0" locked="0" layoutInCell="1" allowOverlap="1" wp14:anchorId="3B6E7C5D" wp14:editId="18A5D195">
                  <wp:simplePos x="0" y="0"/>
                  <wp:positionH relativeFrom="column">
                    <wp:posOffset>-107315</wp:posOffset>
                  </wp:positionH>
                  <wp:positionV relativeFrom="paragraph">
                    <wp:posOffset>0</wp:posOffset>
                  </wp:positionV>
                  <wp:extent cx="1221450" cy="863600"/>
                  <wp:effectExtent l="0" t="0" r="0" b="0"/>
                  <wp:wrapTopAndBottom/>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38" cstate="print">
                            <a:extLst>
                              <a:ext uri="{28A0092B-C50C-407E-A947-70E740481C1C}">
                                <a14:useLocalDpi xmlns:a14="http://schemas.microsoft.com/office/drawing/2010/main" val="0"/>
                              </a:ext>
                            </a:extLst>
                          </a:blip>
                          <a:srcRect r="3605" b="9571"/>
                          <a:stretch/>
                        </pic:blipFill>
                        <pic:spPr>
                          <a:xfrm>
                            <a:off x="0" y="0"/>
                            <a:ext cx="1221450" cy="863600"/>
                          </a:xfrm>
                          <a:prstGeom prst="rect">
                            <a:avLst/>
                          </a:prstGeom>
                        </pic:spPr>
                      </pic:pic>
                    </a:graphicData>
                  </a:graphic>
                </wp:anchor>
              </w:drawing>
            </w:r>
          </w:p>
        </w:tc>
        <w:tc>
          <w:tcPr>
            <w:tcW w:w="1839" w:type="dxa"/>
          </w:tcPr>
          <w:p w14:paraId="69597480" w14:textId="77777777" w:rsidR="00F54677" w:rsidRPr="00A65FA1" w:rsidRDefault="00F54677" w:rsidP="00A65FA1">
            <w:pPr>
              <w:bidi/>
              <w:jc w:val="both"/>
              <w:rPr>
                <w:rFonts w:ascii="Times New Roman" w:hAnsi="Times New Roman" w:cs="B Lotus"/>
                <w:sz w:val="18"/>
                <w:rtl/>
                <w:lang w:bidi="fa-IR"/>
              </w:rPr>
            </w:pPr>
            <w:r w:rsidRPr="00A65FA1">
              <w:rPr>
                <w:rFonts w:ascii="Times New Roman" w:hAnsi="Times New Roman" w:cs="B Lotus"/>
                <w:noProof/>
                <w:sz w:val="18"/>
              </w:rPr>
              <w:drawing>
                <wp:anchor distT="0" distB="0" distL="114300" distR="114300" simplePos="0" relativeHeight="251663360" behindDoc="0" locked="0" layoutInCell="1" allowOverlap="1" wp14:anchorId="2C65F3C8" wp14:editId="5E461167">
                  <wp:simplePos x="0" y="0"/>
                  <wp:positionH relativeFrom="column">
                    <wp:posOffset>-104140</wp:posOffset>
                  </wp:positionH>
                  <wp:positionV relativeFrom="paragraph">
                    <wp:posOffset>0</wp:posOffset>
                  </wp:positionV>
                  <wp:extent cx="1192612" cy="850900"/>
                  <wp:effectExtent l="0" t="0" r="7620" b="6350"/>
                  <wp:wrapTopAndBottom/>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92612" cy="850900"/>
                          </a:xfrm>
                          <a:prstGeom prst="rect">
                            <a:avLst/>
                          </a:prstGeom>
                        </pic:spPr>
                      </pic:pic>
                    </a:graphicData>
                  </a:graphic>
                </wp:anchor>
              </w:drawing>
            </w:r>
          </w:p>
        </w:tc>
      </w:tr>
      <w:tr w:rsidR="00F54677" w:rsidRPr="00A65FA1" w14:paraId="45502AD2" w14:textId="77777777" w:rsidTr="00A65FA1">
        <w:tc>
          <w:tcPr>
            <w:tcW w:w="1864" w:type="dxa"/>
          </w:tcPr>
          <w:p w14:paraId="05C40C29" w14:textId="6FEC823F" w:rsidR="00F54677" w:rsidRPr="00A65FA1" w:rsidRDefault="00F54677" w:rsidP="00A65FA1">
            <w:pPr>
              <w:bidi/>
              <w:jc w:val="both"/>
              <w:rPr>
                <w:rFonts w:ascii="Times New Roman" w:hAnsi="Times New Roman" w:cs="B Lotus"/>
                <w:sz w:val="18"/>
                <w:rtl/>
                <w:lang w:bidi="fa-IR"/>
              </w:rPr>
            </w:pPr>
            <w:r w:rsidRPr="00A65FA1">
              <w:rPr>
                <w:rFonts w:ascii="Times New Roman" w:hAnsi="Times New Roman" w:cs="B Lotus"/>
                <w:kern w:val="24"/>
                <w:sz w:val="18"/>
                <w:rtl/>
                <w:lang w:bidi="fa-IR"/>
              </w:rPr>
              <w:t>طراحی‌شده برای دانشگاه هنر و معماری به سبک پست‌مدرن تاریخ</w:t>
            </w:r>
            <w:r w:rsidR="001024BA" w:rsidRPr="00A65FA1">
              <w:rPr>
                <w:rFonts w:ascii="Times New Roman" w:hAnsi="Times New Roman" w:cs="B Lotus"/>
                <w:kern w:val="24"/>
                <w:sz w:val="18"/>
                <w:rtl/>
                <w:lang w:bidi="fa-IR"/>
              </w:rPr>
              <w:softHyphen/>
            </w:r>
            <w:r w:rsidRPr="00A65FA1">
              <w:rPr>
                <w:rFonts w:ascii="Times New Roman" w:hAnsi="Times New Roman" w:cs="B Lotus"/>
                <w:kern w:val="24"/>
                <w:sz w:val="18"/>
                <w:rtl/>
                <w:lang w:bidi="fa-IR"/>
              </w:rPr>
              <w:t>گرا</w:t>
            </w:r>
          </w:p>
        </w:tc>
        <w:tc>
          <w:tcPr>
            <w:tcW w:w="1890" w:type="dxa"/>
          </w:tcPr>
          <w:p w14:paraId="4D132AC7" w14:textId="77777777" w:rsidR="00F54677" w:rsidRPr="00A65FA1" w:rsidRDefault="00F54677" w:rsidP="00A65FA1">
            <w:pPr>
              <w:bidi/>
              <w:jc w:val="both"/>
              <w:rPr>
                <w:rFonts w:ascii="Times New Roman" w:hAnsi="Times New Roman" w:cs="B Lotus"/>
                <w:sz w:val="18"/>
                <w:rtl/>
                <w:lang w:bidi="fa-IR"/>
              </w:rPr>
            </w:pPr>
            <w:r w:rsidRPr="00A65FA1">
              <w:rPr>
                <w:rFonts w:ascii="Times New Roman" w:hAnsi="Times New Roman" w:cs="B Lotus"/>
                <w:kern w:val="24"/>
                <w:sz w:val="18"/>
                <w:rtl/>
                <w:lang w:bidi="fa-IR"/>
              </w:rPr>
              <w:t>طراحی‌شده برای دانشگاه به‌صورت عام</w:t>
            </w:r>
          </w:p>
        </w:tc>
        <w:tc>
          <w:tcPr>
            <w:tcW w:w="1890" w:type="dxa"/>
          </w:tcPr>
          <w:p w14:paraId="735D02BC" w14:textId="77777777" w:rsidR="00F54677" w:rsidRPr="00A65FA1" w:rsidRDefault="00F54677" w:rsidP="00A65FA1">
            <w:pPr>
              <w:bidi/>
              <w:jc w:val="both"/>
              <w:rPr>
                <w:rFonts w:ascii="Times New Roman" w:hAnsi="Times New Roman" w:cs="B Lotus"/>
                <w:sz w:val="18"/>
                <w:rtl/>
                <w:lang w:bidi="fa-IR"/>
              </w:rPr>
            </w:pPr>
            <w:r w:rsidRPr="00A65FA1">
              <w:rPr>
                <w:rFonts w:ascii="Times New Roman" w:hAnsi="Times New Roman" w:cs="B Lotus"/>
                <w:kern w:val="24"/>
                <w:sz w:val="18"/>
                <w:rtl/>
                <w:lang w:bidi="fa-IR"/>
              </w:rPr>
              <w:t>ساختمان مسکونی 4 طبقه 16 واحدی تغییر کاربری داده‌شده</w:t>
            </w:r>
          </w:p>
        </w:tc>
        <w:tc>
          <w:tcPr>
            <w:tcW w:w="1867" w:type="dxa"/>
          </w:tcPr>
          <w:p w14:paraId="523EDC75" w14:textId="77777777" w:rsidR="00F54677" w:rsidRPr="00A65FA1" w:rsidRDefault="00F54677" w:rsidP="00A65FA1">
            <w:pPr>
              <w:bidi/>
              <w:jc w:val="both"/>
              <w:rPr>
                <w:rFonts w:ascii="Times New Roman" w:hAnsi="Times New Roman" w:cs="B Lotus"/>
                <w:sz w:val="18"/>
                <w:rtl/>
                <w:lang w:bidi="fa-IR"/>
              </w:rPr>
            </w:pPr>
            <w:r w:rsidRPr="00A65FA1">
              <w:rPr>
                <w:rFonts w:ascii="Times New Roman" w:hAnsi="Times New Roman" w:cs="B Lotus"/>
                <w:kern w:val="24"/>
                <w:sz w:val="18"/>
                <w:rtl/>
                <w:lang w:bidi="fa-IR"/>
              </w:rPr>
              <w:t>‌خانه مسکونی تغییر کاربری داده‌شده و دارای مجموعه‌ای از کانکس‌ها در محیط آزاد</w:t>
            </w:r>
          </w:p>
        </w:tc>
        <w:tc>
          <w:tcPr>
            <w:tcW w:w="1839" w:type="dxa"/>
          </w:tcPr>
          <w:p w14:paraId="509C5F93" w14:textId="77777777" w:rsidR="00F54677" w:rsidRPr="00A65FA1" w:rsidRDefault="00F54677" w:rsidP="00A65FA1">
            <w:pPr>
              <w:bidi/>
              <w:jc w:val="both"/>
              <w:rPr>
                <w:rFonts w:ascii="Times New Roman" w:hAnsi="Times New Roman" w:cs="B Lotus"/>
                <w:sz w:val="18"/>
                <w:lang w:bidi="fa-IR"/>
              </w:rPr>
            </w:pPr>
            <w:r w:rsidRPr="00A65FA1">
              <w:rPr>
                <w:rFonts w:ascii="Times New Roman" w:hAnsi="Times New Roman" w:cs="B Lotus"/>
                <w:sz w:val="18"/>
                <w:rtl/>
                <w:lang w:bidi="fa-IR"/>
              </w:rPr>
              <w:t>مدرسه تغییر کاربری داده‌شده</w:t>
            </w:r>
          </w:p>
          <w:p w14:paraId="1A0B79E6" w14:textId="77777777" w:rsidR="00F54677" w:rsidRPr="00A65FA1" w:rsidRDefault="00F54677" w:rsidP="00A65FA1">
            <w:pPr>
              <w:bidi/>
              <w:jc w:val="both"/>
              <w:rPr>
                <w:rFonts w:ascii="Times New Roman" w:hAnsi="Times New Roman" w:cs="B Lotus"/>
                <w:sz w:val="18"/>
                <w:rtl/>
                <w:lang w:bidi="fa-IR"/>
              </w:rPr>
            </w:pPr>
          </w:p>
        </w:tc>
      </w:tr>
    </w:tbl>
    <w:p w14:paraId="2F8791F5" w14:textId="77777777" w:rsidR="00F54677" w:rsidRPr="00A65FA1" w:rsidRDefault="00F54677" w:rsidP="00A65FA1">
      <w:pPr>
        <w:bidi/>
        <w:spacing w:after="0" w:line="240" w:lineRule="auto"/>
        <w:jc w:val="both"/>
        <w:rPr>
          <w:rFonts w:ascii="Times New Roman" w:hAnsi="Times New Roman" w:cs="B Lotus"/>
          <w:sz w:val="20"/>
          <w:szCs w:val="24"/>
          <w:rtl/>
          <w:lang w:bidi="fa-IR"/>
        </w:rPr>
      </w:pPr>
    </w:p>
    <w:p w14:paraId="7EF72B68" w14:textId="77777777" w:rsidR="00F54677" w:rsidRPr="00A65FA1"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lang w:bidi="fa-IR"/>
        </w:rPr>
        <w:lastRenderedPageBreak/>
        <w:t xml:space="preserve">در یک جمع‌بندی کلی فضاهای مورداستفاده قرارگرفته جهت آموزش معماری را می‌توان به دودسته: 1- فضاهایی که جهت دانشگاه طراحی‌شده و 2- فضاهایی که تغییر کاربری داده و به دانشگاه تبدیل‌شده‌اند، تقسیم‌بندی کرد. در نمودار 6، این دودسته‌بندی کلی همراه با </w:t>
      </w:r>
      <w:r w:rsidRPr="00A65FA1">
        <w:rPr>
          <w:rFonts w:ascii="Times New Roman" w:hAnsi="Times New Roman" w:cs="B Lotus"/>
          <w:sz w:val="20"/>
          <w:szCs w:val="24"/>
          <w:rtl/>
          <w:lang w:bidi="fa-IR"/>
        </w:rPr>
        <w:t>ز</w:t>
      </w:r>
      <w:r w:rsidRPr="00A65FA1">
        <w:rPr>
          <w:rFonts w:ascii="Times New Roman" w:hAnsi="Times New Roman" w:cs="B Lotus" w:hint="cs"/>
          <w:sz w:val="20"/>
          <w:szCs w:val="24"/>
          <w:rtl/>
          <w:lang w:bidi="fa-IR"/>
        </w:rPr>
        <w:t>یر</w:t>
      </w:r>
      <w:r w:rsidRPr="00A65FA1">
        <w:rPr>
          <w:rFonts w:ascii="Times New Roman" w:hAnsi="Times New Roman" w:cs="B Lotus"/>
          <w:sz w:val="20"/>
          <w:szCs w:val="24"/>
          <w:rtl/>
          <w:lang w:bidi="fa-IR"/>
        </w:rPr>
        <w:t xml:space="preserve"> دسته‌ها</w:t>
      </w:r>
      <w:r w:rsidRPr="00A65FA1">
        <w:rPr>
          <w:rFonts w:ascii="Times New Roman" w:hAnsi="Times New Roman" w:cs="B Lotus" w:hint="cs"/>
          <w:sz w:val="20"/>
          <w:szCs w:val="24"/>
          <w:rtl/>
          <w:lang w:bidi="fa-IR"/>
        </w:rPr>
        <w:t>ی خود در محدوده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ی تحقیق، نشان داده‌شده است.</w:t>
      </w:r>
      <w:r w:rsidRPr="00A65FA1">
        <w:rPr>
          <w:rStyle w:val="FootnoteReference"/>
          <w:rFonts w:ascii="Times New Roman" w:hAnsi="Times New Roman" w:cs="B Lotus"/>
          <w:sz w:val="20"/>
          <w:szCs w:val="24"/>
          <w:rtl/>
          <w:lang w:bidi="fa-IR"/>
        </w:rPr>
        <w:t xml:space="preserve"> </w:t>
      </w:r>
      <w:r w:rsidRPr="00A65FA1">
        <w:rPr>
          <w:rStyle w:val="FootnoteReference"/>
          <w:rFonts w:ascii="Times New Roman" w:hAnsi="Times New Roman" w:cs="B Lotus"/>
          <w:sz w:val="20"/>
          <w:szCs w:val="24"/>
          <w:rtl/>
          <w:lang w:bidi="fa-IR"/>
        </w:rPr>
        <w:footnoteReference w:id="33"/>
      </w:r>
    </w:p>
    <w:p w14:paraId="6B4938F4" w14:textId="77777777" w:rsidR="00F54677" w:rsidRPr="00A65FA1" w:rsidRDefault="00F54677" w:rsidP="00A65FA1">
      <w:pPr>
        <w:bidi/>
        <w:spacing w:after="0" w:line="240" w:lineRule="auto"/>
        <w:jc w:val="center"/>
        <w:rPr>
          <w:rFonts w:ascii="Times New Roman" w:hAnsi="Times New Roman" w:cs="B Lotus"/>
          <w:sz w:val="28"/>
          <w:szCs w:val="36"/>
          <w:rtl/>
          <w:lang w:bidi="fa-IR"/>
        </w:rPr>
      </w:pPr>
    </w:p>
    <w:p w14:paraId="731AD25D" w14:textId="77777777" w:rsidR="00F54677" w:rsidRPr="00A65FA1" w:rsidRDefault="00F54677" w:rsidP="00A65FA1">
      <w:pPr>
        <w:bidi/>
        <w:spacing w:after="0" w:line="240" w:lineRule="auto"/>
        <w:jc w:val="center"/>
        <w:rPr>
          <w:rFonts w:ascii="Times New Roman" w:hAnsi="Times New Roman" w:cs="B Lotus"/>
          <w:sz w:val="20"/>
          <w:szCs w:val="24"/>
          <w:rtl/>
          <w:lang w:bidi="fa-IR"/>
        </w:rPr>
      </w:pPr>
      <w:r w:rsidRPr="00A65FA1">
        <w:rPr>
          <w:rFonts w:ascii="Times New Roman" w:hAnsi="Times New Roman" w:cs="B Lotus"/>
          <w:noProof/>
          <w:sz w:val="20"/>
          <w:szCs w:val="24"/>
        </w:rPr>
        <w:drawing>
          <wp:inline distT="0" distB="0" distL="0" distR="0" wp14:anchorId="41167CC7" wp14:editId="0F19B15B">
            <wp:extent cx="3230880" cy="2787015"/>
            <wp:effectExtent l="0" t="19050" r="0" b="1333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r w:rsidRPr="00A65FA1">
        <w:rPr>
          <w:rFonts w:ascii="Times New Roman" w:hAnsi="Times New Roman" w:cs="B Lotus" w:hint="cs"/>
          <w:sz w:val="20"/>
          <w:szCs w:val="24"/>
          <w:rtl/>
          <w:lang w:bidi="fa-IR"/>
        </w:rPr>
        <w:t xml:space="preserve">           </w:t>
      </w:r>
    </w:p>
    <w:p w14:paraId="67051F03" w14:textId="028470E6" w:rsidR="00F54677" w:rsidRPr="00A65FA1" w:rsidRDefault="00A65FA1" w:rsidP="00A65FA1">
      <w:pPr>
        <w:bidi/>
        <w:spacing w:after="0" w:line="240" w:lineRule="auto"/>
        <w:jc w:val="center"/>
        <w:rPr>
          <w:rFonts w:ascii="Times New Roman" w:hAnsi="Times New Roman" w:cs="B Lotus"/>
          <w:sz w:val="16"/>
          <w:szCs w:val="20"/>
          <w:rtl/>
          <w:lang w:bidi="fa-IR"/>
        </w:rPr>
      </w:pPr>
      <w:r w:rsidRPr="00A65FA1">
        <w:rPr>
          <w:rFonts w:ascii="Times New Roman" w:hAnsi="Times New Roman" w:cs="B Lotus" w:hint="cs"/>
          <w:b/>
          <w:bCs/>
          <w:sz w:val="16"/>
          <w:szCs w:val="20"/>
          <w:rtl/>
          <w:lang w:bidi="fa-IR"/>
        </w:rPr>
        <w:t>شکل 4</w:t>
      </w:r>
      <w:r w:rsidR="001024BA" w:rsidRPr="00A65FA1">
        <w:rPr>
          <w:rFonts w:ascii="Times New Roman" w:hAnsi="Times New Roman" w:cs="B Lotus" w:hint="cs"/>
          <w:b/>
          <w:bCs/>
          <w:sz w:val="16"/>
          <w:szCs w:val="20"/>
          <w:rtl/>
          <w:lang w:bidi="fa-IR"/>
        </w:rPr>
        <w:t>.</w:t>
      </w:r>
      <w:r w:rsidR="00F54677" w:rsidRPr="00A65FA1">
        <w:rPr>
          <w:rFonts w:ascii="Times New Roman" w:hAnsi="Times New Roman" w:cs="B Lotus" w:hint="cs"/>
          <w:sz w:val="16"/>
          <w:szCs w:val="20"/>
          <w:rtl/>
          <w:lang w:bidi="fa-IR"/>
        </w:rPr>
        <w:t xml:space="preserve"> </w:t>
      </w:r>
      <w:r w:rsidR="00F54677" w:rsidRPr="00A65FA1">
        <w:rPr>
          <w:rFonts w:ascii="Times New Roman" w:hAnsi="Times New Roman" w:cs="B Lotus"/>
          <w:sz w:val="16"/>
          <w:szCs w:val="20"/>
          <w:rtl/>
          <w:lang w:bidi="fa-IR"/>
        </w:rPr>
        <w:t xml:space="preserve">فضای آموزش دانشگاهی معماری </w:t>
      </w:r>
      <w:r w:rsidR="00F54677" w:rsidRPr="00A65FA1">
        <w:rPr>
          <w:rFonts w:ascii="Times New Roman" w:hAnsi="Times New Roman" w:cs="B Lotus" w:hint="cs"/>
          <w:sz w:val="16"/>
          <w:szCs w:val="20"/>
          <w:rtl/>
          <w:lang w:bidi="fa-IR"/>
        </w:rPr>
        <w:t>(منبع: نگارندگان)</w:t>
      </w:r>
    </w:p>
    <w:p w14:paraId="4A839F37" w14:textId="77777777" w:rsidR="00F54677" w:rsidRPr="00A65FA1" w:rsidRDefault="00F54677" w:rsidP="00A65FA1">
      <w:pPr>
        <w:bidi/>
        <w:spacing w:after="0" w:line="240" w:lineRule="auto"/>
        <w:jc w:val="both"/>
        <w:rPr>
          <w:rFonts w:ascii="Times New Roman" w:hAnsi="Times New Roman" w:cs="B Lotus"/>
          <w:sz w:val="20"/>
          <w:szCs w:val="24"/>
          <w:rtl/>
        </w:rPr>
      </w:pPr>
    </w:p>
    <w:p w14:paraId="367FD4C0" w14:textId="180E5CA8" w:rsidR="00F54677" w:rsidRPr="00A65FA1" w:rsidRDefault="001024BA" w:rsidP="00A65FA1">
      <w:pPr>
        <w:bidi/>
        <w:spacing w:after="0" w:line="240" w:lineRule="auto"/>
        <w:jc w:val="both"/>
        <w:rPr>
          <w:rFonts w:ascii="Times New Roman" w:hAnsi="Times New Roman" w:cs="B Lotus"/>
          <w:sz w:val="20"/>
          <w:szCs w:val="24"/>
          <w:rtl/>
        </w:rPr>
      </w:pPr>
      <w:r w:rsidRPr="00A65FA1">
        <w:rPr>
          <w:rFonts w:ascii="Times New Roman" w:hAnsi="Times New Roman" w:cs="B Lotus" w:hint="cs"/>
          <w:sz w:val="20"/>
          <w:szCs w:val="24"/>
          <w:rtl/>
        </w:rPr>
        <w:t>با</w:t>
      </w:r>
      <w:r w:rsidR="00F54677" w:rsidRPr="00A65FA1">
        <w:rPr>
          <w:rFonts w:ascii="Times New Roman" w:hAnsi="Times New Roman" w:cs="B Lotus" w:hint="cs"/>
          <w:sz w:val="20"/>
          <w:szCs w:val="24"/>
          <w:rtl/>
        </w:rPr>
        <w:t>توجه به محیط‌های آموزشی در اختیار دانشگاه</w:t>
      </w:r>
      <w:r w:rsidR="00F54677" w:rsidRPr="00A65FA1">
        <w:rPr>
          <w:rFonts w:ascii="Times New Roman" w:hAnsi="Times New Roman" w:cs="B Lotus"/>
          <w:sz w:val="20"/>
          <w:szCs w:val="24"/>
          <w:rtl/>
        </w:rPr>
        <w:softHyphen/>
      </w:r>
      <w:r w:rsidR="00F54677" w:rsidRPr="00A65FA1">
        <w:rPr>
          <w:rFonts w:ascii="Times New Roman" w:hAnsi="Times New Roman" w:cs="B Lotus" w:hint="cs"/>
          <w:sz w:val="20"/>
          <w:szCs w:val="24"/>
          <w:rtl/>
        </w:rPr>
        <w:t>های معماری، کمبود فضاهایی جهت آموزش رویدادمحور و عملی به چشم می</w:t>
      </w:r>
      <w:r w:rsidR="00F54677" w:rsidRPr="00A65FA1">
        <w:rPr>
          <w:rFonts w:ascii="Times New Roman" w:hAnsi="Times New Roman" w:cs="B Lotus"/>
          <w:sz w:val="20"/>
          <w:szCs w:val="24"/>
          <w:rtl/>
        </w:rPr>
        <w:softHyphen/>
      </w:r>
      <w:r w:rsidR="00F54677" w:rsidRPr="00A65FA1">
        <w:rPr>
          <w:rFonts w:ascii="Times New Roman" w:hAnsi="Times New Roman" w:cs="B Lotus" w:hint="cs"/>
          <w:sz w:val="20"/>
          <w:szCs w:val="24"/>
          <w:rtl/>
        </w:rPr>
        <w:t xml:space="preserve">خورد. </w:t>
      </w:r>
      <w:r w:rsidR="00F54677" w:rsidRPr="00A65FA1">
        <w:rPr>
          <w:rFonts w:ascii="Times New Roman" w:hAnsi="Times New Roman" w:cs="B Lotus" w:hint="cs"/>
          <w:sz w:val="20"/>
          <w:szCs w:val="24"/>
          <w:rtl/>
          <w:lang w:bidi="fa-IR"/>
        </w:rPr>
        <w:t>از میان فضای مورداستفاده، دسته</w:t>
      </w:r>
      <w:r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ای که برای دانشگاه طراحی شده</w:t>
      </w:r>
      <w:r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اند را می‌توان به دوسته کلی تقسیم کرد. در بخشی که جهت دانشگاه به‌صورت عام طراحی شده، آموزش معماری همانند سایر رشته</w:t>
      </w:r>
      <w:r w:rsidR="00F54677"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ها در کلاس</w:t>
      </w:r>
      <w:r w:rsidR="00F54677"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هایی با چارچوب غیر قابل انعطاف برگزار می گردند. تدریس و یادگیری در چنین کلاس</w:t>
      </w:r>
      <w:r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هایی موجبات مشارکت دانشجویان در آموزش را فراهم نیاورده است. آن دسته از دانشگاه</w:t>
      </w:r>
      <w:r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ها که برای رشته</w:t>
      </w:r>
      <w:r w:rsidR="00F54677"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های هنر معماری طراحی شده</w:t>
      </w:r>
      <w:r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اند نیز هرچند که دارای کلاس</w:t>
      </w:r>
      <w:r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هایی جهت آموزش کارگاهی می باشند، اما فاقد فضاهای رویدادمحور جهت کارهای تیمی و فضاهای انعطاف‌پذیر جهت اجرای برنامه‌های آزاد می باشند، هم</w:t>
      </w:r>
      <w:r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چنین فضاهایی کارگاهی مجهز به ماشین</w:t>
      </w:r>
      <w:r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آلات ساخت جهت اجرای نمونه</w:t>
      </w:r>
      <w:r w:rsidR="00F54677" w:rsidRPr="00A65FA1">
        <w:rPr>
          <w:rFonts w:ascii="Times New Roman" w:hAnsi="Times New Roman" w:cs="B Lotus"/>
          <w:sz w:val="20"/>
          <w:szCs w:val="24"/>
          <w:rtl/>
          <w:lang w:bidi="fa-IR"/>
        </w:rPr>
        <w:softHyphen/>
      </w:r>
      <w:r w:rsidR="00F54677" w:rsidRPr="00A65FA1">
        <w:rPr>
          <w:rFonts w:ascii="Times New Roman" w:hAnsi="Times New Roman" w:cs="B Lotus" w:hint="cs"/>
          <w:sz w:val="20"/>
          <w:szCs w:val="24"/>
          <w:rtl/>
          <w:lang w:bidi="fa-IR"/>
        </w:rPr>
        <w:t>هایی با ابعاد واقعی در آن‌ها در نظر گرفته نشده است.</w:t>
      </w:r>
    </w:p>
    <w:p w14:paraId="6111A66F" w14:textId="60C206CF" w:rsidR="00F54677" w:rsidRPr="00A65FA1" w:rsidRDefault="00F54677" w:rsidP="00A65FA1">
      <w:pPr>
        <w:bidi/>
        <w:spacing w:after="0" w:line="240" w:lineRule="auto"/>
        <w:jc w:val="both"/>
        <w:rPr>
          <w:rFonts w:ascii="Times New Roman" w:hAnsi="Times New Roman" w:cs="B Lotus"/>
          <w:sz w:val="20"/>
          <w:szCs w:val="24"/>
          <w:rtl/>
          <w:lang w:bidi="fa-IR"/>
        </w:rPr>
      </w:pPr>
      <w:r w:rsidRPr="00A65FA1">
        <w:rPr>
          <w:rFonts w:ascii="Times New Roman" w:hAnsi="Times New Roman" w:cs="B Lotus" w:hint="cs"/>
          <w:sz w:val="20"/>
          <w:szCs w:val="24"/>
          <w:rtl/>
          <w:lang w:bidi="fa-IR"/>
        </w:rPr>
        <w:t>از بین ساختمان‌هایی که کاربری آن‌ها به دانشگاه تغییر داده‌شده است، مدارس به دلیل بهره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مندی از سرسراها و فضاهای تعاملاتی، امکان بیشترین تطبیق با برنامه‌های ساخت‌گرا را دارا می</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باشند. باتوجه به اینکه ساختمان‌های مسکونی و کانکس و غیره در نمونه</w:t>
      </w:r>
      <w:r w:rsidR="001024BA"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های مطالعاتی، امکان ایجاد فضاهای انعطاف‌پذیر و رویدادمحور را ندارند، بخشی از فضاهای باز و نیمه‌باز آن‌ها را می‌توان به اجرای برنامه‌ها، برگزاری کارگاه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ها و رویدادهای جمعی اختصاص داد. </w:t>
      </w:r>
      <w:r w:rsidRPr="00A65FA1">
        <w:rPr>
          <w:rFonts w:ascii="Times New Roman" w:hAnsi="Times New Roman" w:cs="B Lotus" w:hint="cs"/>
          <w:sz w:val="20"/>
          <w:szCs w:val="24"/>
          <w:rtl/>
        </w:rPr>
        <w:t>در سال</w:t>
      </w:r>
      <w:r w:rsidR="00F540E1" w:rsidRPr="00A65FA1">
        <w:rPr>
          <w:rFonts w:ascii="Times New Roman" w:hAnsi="Times New Roman" w:cs="B Lotus"/>
          <w:sz w:val="20"/>
          <w:szCs w:val="24"/>
          <w:rtl/>
        </w:rPr>
        <w:softHyphen/>
      </w:r>
      <w:r w:rsidRPr="00A65FA1">
        <w:rPr>
          <w:rFonts w:ascii="Times New Roman" w:hAnsi="Times New Roman" w:cs="B Lotus" w:hint="cs"/>
          <w:sz w:val="20"/>
          <w:szCs w:val="24"/>
          <w:rtl/>
        </w:rPr>
        <w:t xml:space="preserve">های اخیر </w:t>
      </w:r>
      <w:r w:rsidRPr="00A65FA1">
        <w:rPr>
          <w:rFonts w:ascii="Times New Roman" w:hAnsi="Times New Roman" w:cs="B Lotus" w:hint="cs"/>
          <w:sz w:val="20"/>
          <w:szCs w:val="24"/>
          <w:rtl/>
          <w:lang w:bidi="fa-IR"/>
        </w:rPr>
        <w:t>برخی آموزشگاه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ها و </w:t>
      </w:r>
      <w:r w:rsidRPr="00A65FA1">
        <w:rPr>
          <w:rFonts w:ascii="Times New Roman" w:hAnsi="Times New Roman" w:cs="B Lotus"/>
          <w:sz w:val="20"/>
          <w:szCs w:val="24"/>
          <w:rtl/>
        </w:rPr>
        <w:t xml:space="preserve">سازمان‌های وابسته خصوصی </w:t>
      </w:r>
      <w:r w:rsidRPr="00A65FA1">
        <w:rPr>
          <w:rFonts w:ascii="Times New Roman" w:hAnsi="Times New Roman" w:cs="B Lotus"/>
          <w:sz w:val="20"/>
          <w:szCs w:val="24"/>
          <w:rtl/>
        </w:rPr>
        <w:lastRenderedPageBreak/>
        <w:t>و نیمه‌خصوصی</w:t>
      </w:r>
      <w:r w:rsidRPr="00A65FA1">
        <w:rPr>
          <w:rFonts w:ascii="Times New Roman" w:hAnsi="Times New Roman" w:cs="B Lotus" w:hint="cs"/>
          <w:sz w:val="20"/>
          <w:szCs w:val="24"/>
          <w:rtl/>
        </w:rPr>
        <w:t>، جهت رفع این نقیصه فضاهای آموزش معماری، اقدام به برگزاری دوره</w:t>
      </w:r>
      <w:r w:rsidR="00F540E1" w:rsidRPr="00A65FA1">
        <w:rPr>
          <w:rFonts w:ascii="Times New Roman" w:hAnsi="Times New Roman" w:cs="B Lotus"/>
          <w:sz w:val="20"/>
          <w:szCs w:val="24"/>
          <w:rtl/>
        </w:rPr>
        <w:softHyphen/>
      </w:r>
      <w:r w:rsidRPr="00A65FA1">
        <w:rPr>
          <w:rFonts w:ascii="Times New Roman" w:hAnsi="Times New Roman" w:cs="B Lotus" w:hint="cs"/>
          <w:sz w:val="20"/>
          <w:szCs w:val="24"/>
          <w:rtl/>
        </w:rPr>
        <w:t>ها، مسابقات و کارگاه</w:t>
      </w:r>
      <w:r w:rsidRPr="00A65FA1">
        <w:rPr>
          <w:rFonts w:ascii="Times New Roman" w:hAnsi="Times New Roman" w:cs="B Lotus"/>
          <w:sz w:val="20"/>
          <w:szCs w:val="24"/>
          <w:rtl/>
        </w:rPr>
        <w:softHyphen/>
      </w:r>
      <w:r w:rsidRPr="00A65FA1">
        <w:rPr>
          <w:rFonts w:ascii="Times New Roman" w:hAnsi="Times New Roman" w:cs="B Lotus" w:hint="cs"/>
          <w:sz w:val="20"/>
          <w:szCs w:val="24"/>
          <w:rtl/>
        </w:rPr>
        <w:t>ها در محیط</w:t>
      </w:r>
      <w:r w:rsidRPr="00A65FA1">
        <w:rPr>
          <w:rFonts w:ascii="Times New Roman" w:hAnsi="Times New Roman" w:cs="B Lotus"/>
          <w:sz w:val="20"/>
          <w:szCs w:val="24"/>
          <w:rtl/>
        </w:rPr>
        <w:softHyphen/>
      </w:r>
      <w:r w:rsidRPr="00A65FA1">
        <w:rPr>
          <w:rFonts w:ascii="Times New Roman" w:hAnsi="Times New Roman" w:cs="B Lotus" w:hint="cs"/>
          <w:sz w:val="20"/>
          <w:szCs w:val="24"/>
          <w:rtl/>
        </w:rPr>
        <w:t>های شهری و کارگاهی کرده</w:t>
      </w:r>
      <w:r w:rsidR="00F540E1" w:rsidRPr="00A65FA1">
        <w:rPr>
          <w:rFonts w:ascii="Times New Roman" w:hAnsi="Times New Roman" w:cs="B Lotus"/>
          <w:sz w:val="20"/>
          <w:szCs w:val="24"/>
          <w:rtl/>
        </w:rPr>
        <w:softHyphen/>
      </w:r>
      <w:r w:rsidRPr="00A65FA1">
        <w:rPr>
          <w:rFonts w:ascii="Times New Roman" w:hAnsi="Times New Roman" w:cs="B Lotus" w:hint="cs"/>
          <w:sz w:val="20"/>
          <w:szCs w:val="24"/>
          <w:rtl/>
        </w:rPr>
        <w:t>اند، تا از این طریق بتوانند ارتباط از ضعیف آموزش و حرفه را تحکیم بخشند.</w:t>
      </w:r>
      <w:r w:rsidRPr="00A65FA1">
        <w:rPr>
          <w:rFonts w:ascii="Times New Roman" w:hAnsi="Times New Roman" w:cs="B Lotus" w:hint="cs"/>
          <w:sz w:val="20"/>
          <w:szCs w:val="24"/>
          <w:rtl/>
          <w:lang w:bidi="fa-IR"/>
        </w:rPr>
        <w:t xml:space="preserve"> </w:t>
      </w:r>
      <w:r w:rsidRPr="00A65FA1">
        <w:rPr>
          <w:rFonts w:ascii="Times New Roman" w:hAnsi="Times New Roman" w:cs="B Lotus" w:hint="cs"/>
          <w:sz w:val="20"/>
          <w:szCs w:val="24"/>
          <w:rtl/>
        </w:rPr>
        <w:t>البته لازم است خاطر نشان شود در زمینه برنامه آموزشی نیز عدم سازنده</w:t>
      </w:r>
      <w:r w:rsidRPr="00A65FA1">
        <w:rPr>
          <w:rFonts w:ascii="Times New Roman" w:hAnsi="Times New Roman" w:cs="B Lotus"/>
          <w:sz w:val="20"/>
          <w:szCs w:val="24"/>
          <w:rtl/>
        </w:rPr>
        <w:softHyphen/>
      </w:r>
      <w:r w:rsidRPr="00A65FA1">
        <w:rPr>
          <w:rFonts w:ascii="Times New Roman" w:hAnsi="Times New Roman" w:cs="B Lotus" w:hint="cs"/>
          <w:sz w:val="20"/>
          <w:szCs w:val="24"/>
          <w:rtl/>
        </w:rPr>
        <w:t>گرایی و انعطاف‌پذیری کاملا مشهود بوده که نیازمند توجه و رسیدگی است.</w:t>
      </w:r>
      <w:r w:rsidRPr="00A65FA1">
        <w:rPr>
          <w:rFonts w:ascii="Times New Roman" w:hAnsi="Times New Roman" w:cs="B Lotus" w:hint="cs"/>
          <w:sz w:val="20"/>
          <w:szCs w:val="24"/>
          <w:rtl/>
          <w:lang w:bidi="fa-IR"/>
        </w:rPr>
        <w:t xml:space="preserve"> در نمودار 7، راهکارهایی برای افزایش کارایی ساختمان‌های مورداستفاده دانشگاه‌های معماری به تفکیک دو دسته طراحی شده برای دانشگاه و تغییر کاربری داده‌شده، آورده شده است.</w:t>
      </w:r>
    </w:p>
    <w:p w14:paraId="7D2AE49C" w14:textId="77777777" w:rsidR="00F54677" w:rsidRPr="00A65FA1" w:rsidRDefault="00F54677" w:rsidP="00A65FA1">
      <w:pPr>
        <w:bidi/>
        <w:spacing w:after="0" w:line="240" w:lineRule="auto"/>
        <w:jc w:val="center"/>
        <w:rPr>
          <w:rFonts w:ascii="Times New Roman" w:hAnsi="Times New Roman" w:cs="B Lotus"/>
          <w:sz w:val="20"/>
          <w:szCs w:val="24"/>
          <w:rtl/>
          <w:lang w:bidi="fa-IR"/>
        </w:rPr>
      </w:pPr>
      <w:r w:rsidRPr="00A65FA1">
        <w:rPr>
          <w:rFonts w:ascii="Times New Roman" w:hAnsi="Times New Roman" w:cs="B Lotus"/>
          <w:noProof/>
          <w:sz w:val="20"/>
          <w:szCs w:val="24"/>
        </w:rPr>
        <w:drawing>
          <wp:inline distT="0" distB="0" distL="0" distR="0" wp14:anchorId="04F21D30" wp14:editId="29FCE45B">
            <wp:extent cx="4612943" cy="4625380"/>
            <wp:effectExtent l="0" t="0" r="0" b="3810"/>
            <wp:docPr id="34" name="Picture 34" descr="C:\Users\Laptop\Desktop\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ptop\Desktop\12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1697" cy="4634157"/>
                    </a:xfrm>
                    <a:prstGeom prst="rect">
                      <a:avLst/>
                    </a:prstGeom>
                    <a:noFill/>
                    <a:ln>
                      <a:noFill/>
                    </a:ln>
                  </pic:spPr>
                </pic:pic>
              </a:graphicData>
            </a:graphic>
          </wp:inline>
        </w:drawing>
      </w:r>
    </w:p>
    <w:p w14:paraId="71913146" w14:textId="1757F4BD" w:rsidR="00F54677" w:rsidRDefault="0003275E" w:rsidP="00A65FA1">
      <w:pPr>
        <w:bidi/>
        <w:spacing w:after="0" w:line="240" w:lineRule="auto"/>
        <w:jc w:val="center"/>
        <w:rPr>
          <w:rFonts w:ascii="Times New Roman" w:hAnsi="Times New Roman" w:cs="B Lotus"/>
          <w:sz w:val="16"/>
          <w:szCs w:val="20"/>
          <w:rtl/>
          <w:lang w:bidi="fa-IR"/>
        </w:rPr>
      </w:pPr>
      <w:r w:rsidRPr="0003275E">
        <w:rPr>
          <w:rFonts w:ascii="Times New Roman" w:hAnsi="Times New Roman" w:cs="B Lotus" w:hint="cs"/>
          <w:b/>
          <w:bCs/>
          <w:sz w:val="16"/>
          <w:szCs w:val="20"/>
          <w:rtl/>
          <w:lang w:bidi="fa-IR"/>
        </w:rPr>
        <w:t>شکل 5.</w:t>
      </w:r>
      <w:r w:rsidR="00F54677" w:rsidRPr="0003275E">
        <w:rPr>
          <w:rFonts w:ascii="Times New Roman" w:hAnsi="Times New Roman" w:cs="B Lotus" w:hint="cs"/>
          <w:sz w:val="16"/>
          <w:szCs w:val="20"/>
          <w:rtl/>
          <w:lang w:bidi="fa-IR"/>
        </w:rPr>
        <w:t xml:space="preserve"> راهکارهای جهت کاربرست آموزش ساخت</w:t>
      </w:r>
      <w:r w:rsidR="00F54677" w:rsidRPr="0003275E">
        <w:rPr>
          <w:rFonts w:ascii="Times New Roman" w:hAnsi="Times New Roman" w:cs="B Lotus"/>
          <w:sz w:val="16"/>
          <w:szCs w:val="20"/>
          <w:rtl/>
          <w:lang w:bidi="fa-IR"/>
        </w:rPr>
        <w:softHyphen/>
      </w:r>
      <w:r w:rsidR="00F54677" w:rsidRPr="0003275E">
        <w:rPr>
          <w:rFonts w:ascii="Times New Roman" w:hAnsi="Times New Roman" w:cs="B Lotus" w:hint="cs"/>
          <w:sz w:val="16"/>
          <w:szCs w:val="20"/>
          <w:rtl/>
          <w:lang w:bidi="fa-IR"/>
        </w:rPr>
        <w:t>گرا در محیط</w:t>
      </w:r>
      <w:r w:rsidR="00F54677" w:rsidRPr="0003275E">
        <w:rPr>
          <w:rFonts w:ascii="Times New Roman" w:hAnsi="Times New Roman" w:cs="B Lotus"/>
          <w:sz w:val="16"/>
          <w:szCs w:val="20"/>
          <w:rtl/>
          <w:lang w:bidi="fa-IR"/>
        </w:rPr>
        <w:softHyphen/>
      </w:r>
      <w:r w:rsidR="00F54677" w:rsidRPr="0003275E">
        <w:rPr>
          <w:rFonts w:ascii="Times New Roman" w:hAnsi="Times New Roman" w:cs="B Lotus" w:hint="cs"/>
          <w:sz w:val="16"/>
          <w:szCs w:val="20"/>
          <w:rtl/>
          <w:lang w:bidi="fa-IR"/>
        </w:rPr>
        <w:t>های دانشگاهی رشته معماری</w:t>
      </w:r>
      <w:r w:rsidR="00F54677" w:rsidRPr="0003275E">
        <w:rPr>
          <w:rFonts w:ascii="Times New Roman" w:hAnsi="Times New Roman" w:cs="B Lotus"/>
          <w:sz w:val="16"/>
          <w:szCs w:val="20"/>
          <w:rtl/>
          <w:lang w:bidi="fa-IR"/>
        </w:rPr>
        <w:t xml:space="preserve"> </w:t>
      </w:r>
      <w:r w:rsidR="00F54677" w:rsidRPr="0003275E">
        <w:rPr>
          <w:rFonts w:ascii="Times New Roman" w:hAnsi="Times New Roman" w:cs="B Lotus" w:hint="cs"/>
          <w:sz w:val="16"/>
          <w:szCs w:val="20"/>
          <w:rtl/>
          <w:lang w:bidi="fa-IR"/>
        </w:rPr>
        <w:t>(منبع: نگارندگان)</w:t>
      </w:r>
    </w:p>
    <w:p w14:paraId="4A9961B6" w14:textId="77777777" w:rsidR="006B6CDC" w:rsidRPr="0003275E" w:rsidRDefault="006B6CDC" w:rsidP="006B6CDC">
      <w:pPr>
        <w:bidi/>
        <w:spacing w:after="0" w:line="240" w:lineRule="auto"/>
        <w:jc w:val="center"/>
        <w:rPr>
          <w:rFonts w:ascii="Times New Roman" w:hAnsi="Times New Roman" w:cs="B Lotus"/>
          <w:sz w:val="16"/>
          <w:szCs w:val="20"/>
          <w:rtl/>
          <w:lang w:bidi="fa-IR"/>
        </w:rPr>
      </w:pPr>
    </w:p>
    <w:p w14:paraId="63EC8400" w14:textId="239BEBD5" w:rsidR="00F54677" w:rsidRPr="004749DA" w:rsidRDefault="00F54677" w:rsidP="004749DA">
      <w:pPr>
        <w:bidi/>
        <w:spacing w:after="0" w:line="240" w:lineRule="auto"/>
        <w:jc w:val="both"/>
        <w:rPr>
          <w:rStyle w:val="Emphasis"/>
          <w:rFonts w:ascii="Times New Roman" w:hAnsi="Times New Roman" w:cs="B Lotus"/>
          <w:i w:val="0"/>
          <w:iCs w:val="0"/>
          <w:sz w:val="20"/>
          <w:szCs w:val="24"/>
          <w:rtl/>
          <w:lang w:bidi="fa-IR"/>
        </w:rPr>
      </w:pPr>
      <w:r w:rsidRPr="00A65FA1">
        <w:rPr>
          <w:rFonts w:ascii="Times New Roman" w:hAnsi="Times New Roman" w:cs="B Lotus" w:hint="cs"/>
          <w:sz w:val="20"/>
          <w:szCs w:val="24"/>
          <w:rtl/>
          <w:lang w:bidi="fa-IR"/>
        </w:rPr>
        <w:t>علاوه</w:t>
      </w:r>
      <w:r w:rsidR="00F540E1"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بر موارد ذکر شده، تأکید بر آموزش‌های مجازی، تشکیل کارگروه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 xml:space="preserve">های فکری و تعاملاتی اینترنتی، برگزاری رویدادهای مجازی شامل </w:t>
      </w:r>
      <w:r w:rsidRPr="00A65FA1">
        <w:rPr>
          <w:rFonts w:ascii="Times New Roman" w:hAnsi="Times New Roman" w:cs="B Lotus"/>
          <w:sz w:val="20"/>
          <w:szCs w:val="24"/>
          <w:rtl/>
          <w:lang w:bidi="fa-IR"/>
        </w:rPr>
        <w:t>دوره‌ها</w:t>
      </w:r>
      <w:r w:rsidRPr="00A65FA1">
        <w:rPr>
          <w:rFonts w:ascii="Times New Roman" w:hAnsi="Times New Roman" w:cs="B Lotus" w:hint="cs"/>
          <w:sz w:val="20"/>
          <w:szCs w:val="24"/>
          <w:rtl/>
          <w:lang w:bidi="fa-IR"/>
        </w:rPr>
        <w:t xml:space="preserve">، </w:t>
      </w:r>
      <w:r w:rsidRPr="00A65FA1">
        <w:rPr>
          <w:rFonts w:ascii="Times New Roman" w:hAnsi="Times New Roman" w:cs="B Lotus"/>
          <w:sz w:val="20"/>
          <w:szCs w:val="24"/>
          <w:rtl/>
          <w:lang w:bidi="fa-IR"/>
        </w:rPr>
        <w:t>سخنران</w:t>
      </w:r>
      <w:r w:rsidRPr="00A65FA1">
        <w:rPr>
          <w:rFonts w:ascii="Times New Roman" w:hAnsi="Times New Roman" w:cs="B Lotus" w:hint="cs"/>
          <w:sz w:val="20"/>
          <w:szCs w:val="24"/>
          <w:rtl/>
          <w:lang w:bidi="fa-IR"/>
        </w:rPr>
        <w:t>ی‌های اساتید بومی و غیر بومی، مسابقات، امکان شرکت در داوری پروژه</w:t>
      </w:r>
      <w:r w:rsidR="00F540E1"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 از سرتاسر دنیا و در نهایت استفاده از کل جهان ازجمله خانه، کافه، اتوبوس، سفر و غیره به</w:t>
      </w:r>
      <w:r w:rsidR="00F540E1"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عنوان فضای آموزشی می‌تواند ما را در رسیدن به اهداف بلندمدت خود که اجرای برنامه</w:t>
      </w:r>
      <w:r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های آزاد، سازنده گرا مطابق شرایط و نیازهای عصر حاضر است، یاری رسانند.</w:t>
      </w:r>
    </w:p>
    <w:p w14:paraId="0390F1F5" w14:textId="6AB08FD2" w:rsidR="00F54677" w:rsidRDefault="00F54677" w:rsidP="00A65FA1">
      <w:pPr>
        <w:bidi/>
        <w:spacing w:after="0" w:line="240" w:lineRule="auto"/>
        <w:jc w:val="both"/>
        <w:rPr>
          <w:rFonts w:ascii="Times New Roman" w:hAnsi="Times New Roman" w:cs="B Lotus"/>
          <w:sz w:val="20"/>
          <w:szCs w:val="24"/>
          <w:shd w:val="clear" w:color="auto" w:fill="FFFFFF"/>
          <w:rtl/>
        </w:rPr>
      </w:pPr>
      <w:r w:rsidRPr="00A65FA1">
        <w:rPr>
          <w:rFonts w:ascii="Times New Roman" w:hAnsi="Times New Roman" w:cs="B Lotus" w:hint="cs"/>
          <w:sz w:val="20"/>
          <w:szCs w:val="24"/>
          <w:shd w:val="clear" w:color="auto" w:fill="FFFFFF"/>
          <w:rtl/>
        </w:rPr>
        <w:t xml:space="preserve">فضاهای آموزش دانشگاهی معماری در شیراز، چه از ابتدا برای دانشگاه به‌صورت عام یا دانشگاه هنر و معماری به‌صورت خاص، طراحی‌شده و چه به‌صورت تغییر کاربری ساختمان‌های موجود باشند، همگی کم‌وبیش از ساختار غیرمنعطف تبعیت می‌کنند. این امر نتیجه تحقیقات </w:t>
      </w:r>
      <w:hyperlink r:id="rId46" w:tooltip="صفحه رزومه فعالیتهای علمی پژوهشگر اسماعیل ضرغامی" w:history="1">
        <w:r w:rsidRPr="00A65FA1">
          <w:rPr>
            <w:rStyle w:val="Hyperlink"/>
            <w:rFonts w:ascii="Times New Roman" w:hAnsi="Times New Roman" w:cs="B Lotus"/>
            <w:color w:val="auto"/>
            <w:sz w:val="20"/>
            <w:szCs w:val="24"/>
            <w:u w:val="none"/>
            <w:rtl/>
          </w:rPr>
          <w:t>ضرغامی</w:t>
        </w:r>
      </w:hyperlink>
      <w:r w:rsidRPr="00A65FA1">
        <w:rPr>
          <w:rFonts w:ascii="Times New Roman" w:hAnsi="Times New Roman" w:cs="B Lotus" w:hint="cs"/>
          <w:sz w:val="20"/>
          <w:szCs w:val="24"/>
          <w:rtl/>
          <w:lang w:bidi="fa-IR"/>
        </w:rPr>
        <w:t xml:space="preserve"> و </w:t>
      </w:r>
      <w:r w:rsidR="0030460D" w:rsidRPr="00A65FA1">
        <w:rPr>
          <w:rFonts w:ascii="Times New Roman" w:hAnsi="Times New Roman" w:cs="B Lotus" w:hint="cs"/>
          <w:sz w:val="20"/>
          <w:szCs w:val="24"/>
          <w:rtl/>
          <w:lang w:bidi="fa-IR"/>
        </w:rPr>
        <w:t>همکاران</w:t>
      </w:r>
      <w:r w:rsidR="00F540E1" w:rsidRPr="00A65FA1">
        <w:rPr>
          <w:rFonts w:ascii="Times New Roman" w:hAnsi="Times New Roman" w:cs="B Lotus" w:hint="cs"/>
          <w:sz w:val="20"/>
          <w:szCs w:val="24"/>
          <w:rtl/>
          <w:lang w:bidi="fa-IR"/>
        </w:rPr>
        <w:t xml:space="preserve"> (1390) را تأ</w:t>
      </w:r>
      <w:r w:rsidRPr="00A65FA1">
        <w:rPr>
          <w:rFonts w:ascii="Times New Roman" w:hAnsi="Times New Roman" w:cs="B Lotus" w:hint="cs"/>
          <w:sz w:val="20"/>
          <w:szCs w:val="24"/>
          <w:rtl/>
          <w:lang w:bidi="fa-IR"/>
        </w:rPr>
        <w:t>یید می</w:t>
      </w:r>
      <w:r w:rsidR="00F540E1" w:rsidRPr="00A65FA1">
        <w:rPr>
          <w:rFonts w:ascii="Times New Roman" w:hAnsi="Times New Roman" w:cs="B Lotus"/>
          <w:sz w:val="20"/>
          <w:szCs w:val="24"/>
          <w:rtl/>
          <w:lang w:bidi="fa-IR"/>
        </w:rPr>
        <w:softHyphen/>
      </w:r>
      <w:r w:rsidRPr="00A65FA1">
        <w:rPr>
          <w:rFonts w:ascii="Times New Roman" w:hAnsi="Times New Roman" w:cs="B Lotus" w:hint="cs"/>
          <w:sz w:val="20"/>
          <w:szCs w:val="24"/>
          <w:rtl/>
          <w:lang w:bidi="fa-IR"/>
        </w:rPr>
        <w:t>نماید.</w:t>
      </w:r>
      <w:r w:rsidRPr="00A65FA1">
        <w:rPr>
          <w:rFonts w:ascii="Times New Roman" w:hAnsi="Times New Roman" w:cs="B Lotus" w:hint="cs"/>
          <w:sz w:val="20"/>
          <w:szCs w:val="24"/>
          <w:shd w:val="clear" w:color="auto" w:fill="FFFFFF"/>
          <w:rtl/>
        </w:rPr>
        <w:t xml:space="preserve"> این ساختار سخت و سنتی، امکان ادغام فضاها و اجرای برنامه‌های آزاد و انعطاف‌پذیر را بسیار کاهش می‌دهد. </w:t>
      </w:r>
      <w:r w:rsidRPr="00A65FA1">
        <w:rPr>
          <w:rFonts w:ascii="Times New Roman" w:eastAsia="B Nazanin" w:hAnsi="Times New Roman" w:cs="B Lotus"/>
          <w:sz w:val="20"/>
          <w:szCs w:val="24"/>
          <w:rtl/>
        </w:rPr>
        <w:t>وجود بناهای آموزشی باکیفیت متوسط و ضعیف و بدون تجهیزات</w:t>
      </w:r>
      <w:r w:rsidRPr="00A65FA1">
        <w:rPr>
          <w:rFonts w:ascii="Times New Roman" w:eastAsia="B Nazanin" w:hAnsi="Times New Roman" w:cs="B Lotus" w:hint="cs"/>
          <w:sz w:val="20"/>
          <w:szCs w:val="24"/>
          <w:rtl/>
        </w:rPr>
        <w:t xml:space="preserve"> </w:t>
      </w:r>
      <w:r w:rsidRPr="00A65FA1">
        <w:rPr>
          <w:rFonts w:ascii="Times New Roman" w:hAnsi="Times New Roman" w:cs="B Lotus"/>
          <w:sz w:val="20"/>
          <w:szCs w:val="24"/>
          <w:shd w:val="clear" w:color="auto" w:fill="FFFFFF"/>
          <w:rtl/>
        </w:rPr>
        <w:t xml:space="preserve">یکی از بزرگ‌ترین </w:t>
      </w:r>
      <w:r w:rsidRPr="00A65FA1">
        <w:rPr>
          <w:rFonts w:ascii="Times New Roman" w:hAnsi="Times New Roman" w:cs="B Lotus"/>
          <w:sz w:val="20"/>
          <w:szCs w:val="24"/>
          <w:shd w:val="clear" w:color="auto" w:fill="FFFFFF"/>
          <w:rtl/>
        </w:rPr>
        <w:lastRenderedPageBreak/>
        <w:t>موانع بر سر ارتقاء کیفیت آموزش معماری است</w:t>
      </w:r>
      <w:r w:rsidRPr="00A65FA1">
        <w:rPr>
          <w:rFonts w:ascii="Times New Roman" w:hAnsi="Times New Roman" w:cs="B Lotus" w:hint="cs"/>
          <w:sz w:val="20"/>
          <w:szCs w:val="24"/>
          <w:shd w:val="clear" w:color="auto" w:fill="FFFFFF"/>
          <w:rtl/>
        </w:rPr>
        <w:t>. لذا ضرورت بازطراحی و تغییر ساختار این‌گونه فضاها، یا تجهیز مکان‌هایی که بتواند جهت آموزش‌های حرفه‌ای و رویداد محور، مورداستفاده یک دانشگاه یا حتی گروهی از دانشگاه‌های سطح شهر یا استان قرار گیرد، بسیار مشهود است.</w:t>
      </w:r>
      <w:r w:rsidRPr="00A65FA1">
        <w:rPr>
          <w:rFonts w:ascii="Times New Roman" w:eastAsia="B Nazanin" w:hAnsi="Times New Roman" w:cs="B Lotus" w:hint="cs"/>
          <w:sz w:val="20"/>
          <w:szCs w:val="24"/>
          <w:rtl/>
        </w:rPr>
        <w:t xml:space="preserve"> در پاسخ به پرسش</w:t>
      </w:r>
      <w:r w:rsidR="00F540E1" w:rsidRPr="00A65FA1">
        <w:rPr>
          <w:rFonts w:ascii="Times New Roman" w:eastAsia="B Nazanin" w:hAnsi="Times New Roman" w:cs="B Lotus"/>
          <w:sz w:val="20"/>
          <w:szCs w:val="24"/>
          <w:rtl/>
        </w:rPr>
        <w:softHyphen/>
      </w:r>
      <w:r w:rsidRPr="00A65FA1">
        <w:rPr>
          <w:rFonts w:ascii="Times New Roman" w:eastAsia="B Nazanin" w:hAnsi="Times New Roman" w:cs="B Lotus" w:hint="cs"/>
          <w:sz w:val="20"/>
          <w:szCs w:val="24"/>
          <w:rtl/>
        </w:rPr>
        <w:t>های پژوهش توجه به «آموزش در محیط های کار و زندگی واقعی» مهم</w:t>
      </w:r>
      <w:r w:rsidR="00F540E1" w:rsidRPr="00A65FA1">
        <w:rPr>
          <w:rFonts w:ascii="Times New Roman" w:eastAsia="B Nazanin" w:hAnsi="Times New Roman" w:cs="B Lotus"/>
          <w:sz w:val="20"/>
          <w:szCs w:val="24"/>
          <w:rtl/>
        </w:rPr>
        <w:softHyphen/>
      </w:r>
      <w:r w:rsidRPr="00A65FA1">
        <w:rPr>
          <w:rFonts w:ascii="Times New Roman" w:eastAsia="B Nazanin" w:hAnsi="Times New Roman" w:cs="B Lotus" w:hint="cs"/>
          <w:sz w:val="20"/>
          <w:szCs w:val="24"/>
          <w:rtl/>
        </w:rPr>
        <w:t>ترین عاملی است که باید مورد اهتمام قرار گیرد. علاوه</w:t>
      </w:r>
      <w:r w:rsidR="00F540E1" w:rsidRPr="00A65FA1">
        <w:rPr>
          <w:rFonts w:ascii="Times New Roman" w:eastAsia="B Nazanin" w:hAnsi="Times New Roman" w:cs="B Lotus"/>
          <w:sz w:val="20"/>
          <w:szCs w:val="24"/>
          <w:rtl/>
        </w:rPr>
        <w:softHyphen/>
      </w:r>
      <w:r w:rsidRPr="00A65FA1">
        <w:rPr>
          <w:rFonts w:ascii="Times New Roman" w:eastAsia="B Nazanin" w:hAnsi="Times New Roman" w:cs="B Lotus" w:hint="cs"/>
          <w:sz w:val="20"/>
          <w:szCs w:val="24"/>
          <w:rtl/>
        </w:rPr>
        <w:t>بر آن استفاده از محیط های کار واقعی و فضاهای زندگی شهری می</w:t>
      </w:r>
      <w:r w:rsidR="00F540E1" w:rsidRPr="00A65FA1">
        <w:rPr>
          <w:rFonts w:ascii="Times New Roman" w:eastAsia="B Nazanin" w:hAnsi="Times New Roman" w:cs="B Lotus"/>
          <w:sz w:val="20"/>
          <w:szCs w:val="24"/>
          <w:rtl/>
        </w:rPr>
        <w:softHyphen/>
      </w:r>
      <w:r w:rsidRPr="00A65FA1">
        <w:rPr>
          <w:rFonts w:ascii="Times New Roman" w:eastAsia="B Nazanin" w:hAnsi="Times New Roman" w:cs="B Lotus" w:hint="cs"/>
          <w:sz w:val="20"/>
          <w:szCs w:val="24"/>
          <w:rtl/>
        </w:rPr>
        <w:t>توانند بستر مناسبی برای آموزش رویدادمحور و ساخت</w:t>
      </w:r>
      <w:r w:rsidRPr="00A65FA1">
        <w:rPr>
          <w:rFonts w:ascii="Times New Roman" w:eastAsia="B Nazanin" w:hAnsi="Times New Roman" w:cs="B Lotus"/>
          <w:sz w:val="20"/>
          <w:szCs w:val="24"/>
          <w:rtl/>
        </w:rPr>
        <w:softHyphen/>
      </w:r>
      <w:r w:rsidRPr="00A65FA1">
        <w:rPr>
          <w:rFonts w:ascii="Times New Roman" w:eastAsia="B Nazanin" w:hAnsi="Times New Roman" w:cs="B Lotus" w:hint="cs"/>
          <w:sz w:val="20"/>
          <w:szCs w:val="24"/>
          <w:rtl/>
        </w:rPr>
        <w:t>گرا را فراهم نمایند. این مبحث نیز در راستای نتایج تحقیقات هیل (2013)، مهدین (2016) و مک موهان (2011) قرار می گیرد.</w:t>
      </w:r>
      <w:r w:rsidRPr="00A65FA1">
        <w:rPr>
          <w:rFonts w:ascii="Times New Roman" w:eastAsia="B Nazanin" w:hAnsi="Times New Roman" w:cs="B Lotus" w:hint="cs"/>
          <w:sz w:val="20"/>
          <w:szCs w:val="24"/>
          <w:rtl/>
          <w:lang w:bidi="fa-IR"/>
        </w:rPr>
        <w:t xml:space="preserve"> در جواب پرسش بعدی پژوهش، درصورتی</w:t>
      </w:r>
      <w:r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که محیطی بخواهد از ابتدا برای دانشگاه معماری طراحی گردد، درنظر گرفتن فضاهای تعاملاتی، فضای کار گروهی، فضاهایی با مبلمان و جداره</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های انعطاف</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پذیر و فضاهایی برای ماشین</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آلات ساخت مدل، از مواردی هستند که باید مورد توجه قرار گیرند. در زمانی که یک دانشگاه معماری بخواهد از یک ملک موجود استفاده کند، ساختمان</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هایی که دارای محیط</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های باز و گسترده هستند همانند، کارخانه</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 کارگاه</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 و آزمایشگاه</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 شرایط بهتری را برای تبدیل به یک محیط تعاملاتی دانشگاهی دارند. همکاری با موزه</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 و کتابخانه</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 استفاده از فضاهای باز برای برپایی کارگاه</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 ایجاد محیط</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های کار شخصی و استفاده از امکانات گسترده محیط</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های مجازی از راهکارهای دیگری است که می</w:t>
      </w:r>
      <w:r w:rsidR="00F540E1" w:rsidRPr="00A65FA1">
        <w:rPr>
          <w:rFonts w:ascii="Times New Roman" w:eastAsia="B Nazanin" w:hAnsi="Times New Roman" w:cs="B Lotus"/>
          <w:sz w:val="20"/>
          <w:szCs w:val="24"/>
          <w:rtl/>
          <w:lang w:bidi="fa-IR"/>
        </w:rPr>
        <w:softHyphen/>
      </w:r>
      <w:r w:rsidRPr="00A65FA1">
        <w:rPr>
          <w:rFonts w:ascii="Times New Roman" w:eastAsia="B Nazanin" w:hAnsi="Times New Roman" w:cs="B Lotus" w:hint="cs"/>
          <w:sz w:val="20"/>
          <w:szCs w:val="24"/>
          <w:rtl/>
          <w:lang w:bidi="fa-IR"/>
        </w:rPr>
        <w:t xml:space="preserve">تواند امکان ساخت دانش توسط دانشجو </w:t>
      </w:r>
      <w:r w:rsidRPr="00A65FA1">
        <w:rPr>
          <w:rFonts w:ascii="Times New Roman" w:eastAsia="B Nazanin" w:hAnsi="Times New Roman" w:cs="B Lotus" w:hint="cs"/>
          <w:sz w:val="20"/>
          <w:szCs w:val="24"/>
          <w:rtl/>
        </w:rPr>
        <w:t xml:space="preserve">از طریق کسب تجربه و تعامل </w:t>
      </w:r>
      <w:r w:rsidRPr="00A65FA1">
        <w:rPr>
          <w:rFonts w:ascii="Times New Roman" w:eastAsia="B Nazanin" w:hAnsi="Times New Roman" w:cs="B Lotus" w:hint="cs"/>
          <w:sz w:val="20"/>
          <w:szCs w:val="24"/>
          <w:rtl/>
          <w:lang w:bidi="fa-IR"/>
        </w:rPr>
        <w:t xml:space="preserve">را تسهیل نموده و </w:t>
      </w:r>
      <w:r w:rsidRPr="00A65FA1">
        <w:rPr>
          <w:rFonts w:ascii="Times New Roman" w:eastAsia="B Nazanin" w:hAnsi="Times New Roman" w:cs="B Lotus" w:hint="cs"/>
          <w:sz w:val="20"/>
          <w:szCs w:val="24"/>
          <w:rtl/>
        </w:rPr>
        <w:t>مسیر ورود به حرفه آنان را هموار نماید.</w:t>
      </w:r>
      <w:r w:rsidRPr="00A65FA1">
        <w:rPr>
          <w:rFonts w:ascii="Times New Roman" w:hAnsi="Times New Roman" w:cs="B Lotus" w:hint="cs"/>
          <w:sz w:val="20"/>
          <w:szCs w:val="24"/>
          <w:shd w:val="clear" w:color="auto" w:fill="FFFFFF"/>
          <w:rtl/>
        </w:rPr>
        <w:t xml:space="preserve"> شایان‌ذکر است وجود برنامه‌های ساخت</w:t>
      </w:r>
      <w:r w:rsidRPr="00A65FA1">
        <w:rPr>
          <w:rFonts w:ascii="Times New Roman" w:hAnsi="Times New Roman" w:cs="B Lotus"/>
          <w:sz w:val="20"/>
          <w:szCs w:val="24"/>
          <w:shd w:val="clear" w:color="auto" w:fill="FFFFFF"/>
          <w:rtl/>
        </w:rPr>
        <w:softHyphen/>
      </w:r>
      <w:r w:rsidRPr="00A65FA1">
        <w:rPr>
          <w:rFonts w:ascii="Times New Roman" w:hAnsi="Times New Roman" w:cs="B Lotus" w:hint="cs"/>
          <w:sz w:val="20"/>
          <w:szCs w:val="24"/>
          <w:shd w:val="clear" w:color="auto" w:fill="FFFFFF"/>
          <w:rtl/>
        </w:rPr>
        <w:t>گرا، شخصی</w:t>
      </w:r>
      <w:r w:rsidR="00F540E1" w:rsidRPr="00A65FA1">
        <w:rPr>
          <w:rFonts w:ascii="Times New Roman" w:hAnsi="Times New Roman" w:cs="B Lotus"/>
          <w:sz w:val="20"/>
          <w:szCs w:val="24"/>
          <w:shd w:val="clear" w:color="auto" w:fill="FFFFFF"/>
          <w:rtl/>
        </w:rPr>
        <w:softHyphen/>
      </w:r>
      <w:r w:rsidRPr="00A65FA1">
        <w:rPr>
          <w:rFonts w:ascii="Times New Roman" w:hAnsi="Times New Roman" w:cs="B Lotus" w:hint="cs"/>
          <w:sz w:val="20"/>
          <w:szCs w:val="24"/>
          <w:shd w:val="clear" w:color="auto" w:fill="FFFFFF"/>
          <w:rtl/>
        </w:rPr>
        <w:t>سازی شده و منعطف در رشته معماری نیز ازجمله مواردی است که نیازمند تحقیق و مطالعه در پژوهش‌های آتی است.</w:t>
      </w:r>
    </w:p>
    <w:p w14:paraId="36F4BFB6" w14:textId="77777777" w:rsidR="004749DA" w:rsidRPr="00A65FA1" w:rsidRDefault="004749DA" w:rsidP="004749DA">
      <w:pPr>
        <w:bidi/>
        <w:spacing w:after="0" w:line="240" w:lineRule="auto"/>
        <w:jc w:val="both"/>
        <w:rPr>
          <w:rFonts w:ascii="Times New Roman" w:eastAsia="B Nazanin" w:hAnsi="Times New Roman" w:cs="B Lotus"/>
          <w:sz w:val="20"/>
          <w:szCs w:val="24"/>
          <w:rtl/>
        </w:rPr>
      </w:pPr>
    </w:p>
    <w:p w14:paraId="73A6D725" w14:textId="7A33F96D" w:rsidR="004749DA" w:rsidRPr="0003275E" w:rsidRDefault="004749DA" w:rsidP="004749DA">
      <w:pPr>
        <w:shd w:val="clear" w:color="auto" w:fill="FFFFFF"/>
        <w:bidi/>
        <w:spacing w:after="0"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6</w:t>
      </w:r>
      <w:r w:rsidRPr="00B36A10">
        <w:rPr>
          <w:rFonts w:ascii="Times New Roman" w:hAnsi="Times New Roman" w:cs="B Zar" w:hint="cs"/>
          <w:b/>
          <w:bCs/>
          <w:szCs w:val="28"/>
          <w:rtl/>
          <w:lang w:bidi="fa-IR"/>
        </w:rPr>
        <w:t>- تقدیر و تشکر</w:t>
      </w:r>
    </w:p>
    <w:p w14:paraId="676CDC88" w14:textId="77777777" w:rsidR="00B36A10" w:rsidRDefault="00B36A10" w:rsidP="00B36A10">
      <w:pPr>
        <w:autoSpaceDE w:val="0"/>
        <w:autoSpaceDN w:val="0"/>
        <w:bidi/>
        <w:adjustRightInd w:val="0"/>
        <w:spacing w:after="0" w:line="240" w:lineRule="auto"/>
        <w:jc w:val="both"/>
        <w:rPr>
          <w:rFonts w:ascii="Times New Roman" w:hAnsi="Times New Roman" w:cs="B Lotus"/>
          <w:sz w:val="20"/>
          <w:szCs w:val="24"/>
          <w:rtl/>
        </w:rPr>
      </w:pPr>
      <w:r>
        <w:rPr>
          <w:rFonts w:ascii="Times New Roman" w:hAnsi="Times New Roman" w:cs="B Lotus" w:hint="cs"/>
          <w:sz w:val="20"/>
          <w:szCs w:val="24"/>
          <w:rtl/>
        </w:rPr>
        <w:t>بدینوسیله از مسئولین محترم دانشگاه های سراسری، آزاد و موسسات غیرانتفاعی شهر شیراز به دلیل همکاری با اینجانب در انجام پژوهش و همچنین دکتر علی عسگری بابت راهنمایی های ارزشمندشان در طول نگارش مقاله کمال تشکر و قدردانی را دارم.</w:t>
      </w:r>
    </w:p>
    <w:p w14:paraId="3B4C27FD" w14:textId="77777777" w:rsidR="004749DA" w:rsidRPr="00A65FA1" w:rsidRDefault="004749DA" w:rsidP="004749DA">
      <w:pPr>
        <w:autoSpaceDE w:val="0"/>
        <w:autoSpaceDN w:val="0"/>
        <w:bidi/>
        <w:adjustRightInd w:val="0"/>
        <w:spacing w:after="0" w:line="240" w:lineRule="auto"/>
        <w:rPr>
          <w:rFonts w:ascii="Times New Roman" w:hAnsi="Times New Roman" w:cs="B Lotus"/>
          <w:sz w:val="20"/>
          <w:szCs w:val="24"/>
          <w:rtl/>
        </w:rPr>
      </w:pPr>
    </w:p>
    <w:p w14:paraId="717A44FB" w14:textId="4640A2CF" w:rsidR="00F54677" w:rsidRPr="0003275E" w:rsidRDefault="004749DA" w:rsidP="00A65FA1">
      <w:pPr>
        <w:shd w:val="clear" w:color="auto" w:fill="FFFFFF"/>
        <w:bidi/>
        <w:spacing w:after="0"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7- </w:t>
      </w:r>
      <w:r w:rsidR="00F54677" w:rsidRPr="0003275E">
        <w:rPr>
          <w:rFonts w:ascii="Times New Roman" w:hAnsi="Times New Roman" w:cs="B Zar" w:hint="cs"/>
          <w:b/>
          <w:bCs/>
          <w:szCs w:val="28"/>
          <w:rtl/>
          <w:lang w:bidi="fa-IR"/>
        </w:rPr>
        <w:t>منابع</w:t>
      </w:r>
    </w:p>
    <w:p w14:paraId="1400455A"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tl/>
        </w:rPr>
        <w:t xml:space="preserve">آقازاده، </w:t>
      </w:r>
      <w:r w:rsidRPr="005B31FE">
        <w:rPr>
          <w:rFonts w:ascii="Times New Roman" w:hAnsi="Times New Roman" w:cs="B Lotus" w:hint="cs"/>
          <w:sz w:val="20"/>
          <w:szCs w:val="24"/>
          <w:rtl/>
        </w:rPr>
        <w:t>م</w:t>
      </w:r>
      <w:r w:rsidRPr="005B31FE">
        <w:rPr>
          <w:rFonts w:ascii="Times New Roman" w:hAnsi="Times New Roman" w:cs="B Lotus"/>
          <w:sz w:val="20"/>
          <w:szCs w:val="24"/>
          <w:rtl/>
        </w:rPr>
        <w:t xml:space="preserve">. (1391). </w:t>
      </w:r>
      <w:r w:rsidRPr="005B31FE">
        <w:rPr>
          <w:rFonts w:ascii="Times New Roman" w:hAnsi="Times New Roman" w:cs="B Lotus"/>
          <w:i/>
          <w:iCs/>
          <w:sz w:val="20"/>
          <w:szCs w:val="24"/>
          <w:rtl/>
        </w:rPr>
        <w:t>تکنولوژی آموزشی: بر پا</w:t>
      </w:r>
      <w:r w:rsidRPr="005B31FE">
        <w:rPr>
          <w:rFonts w:ascii="Times New Roman" w:hAnsi="Times New Roman" w:cs="B Lotus" w:hint="cs"/>
          <w:i/>
          <w:iCs/>
          <w:sz w:val="20"/>
          <w:szCs w:val="24"/>
          <w:rtl/>
        </w:rPr>
        <w:t>یه</w:t>
      </w:r>
      <w:r w:rsidRPr="005B31FE">
        <w:rPr>
          <w:rFonts w:ascii="Times New Roman" w:hAnsi="Times New Roman" w:cs="B Lotus"/>
          <w:i/>
          <w:iCs/>
          <w:sz w:val="20"/>
          <w:szCs w:val="24"/>
          <w:rtl/>
        </w:rPr>
        <w:t xml:space="preserve"> رویکرد ساخت‌گرایی</w:t>
      </w:r>
      <w:r w:rsidRPr="005B31FE">
        <w:rPr>
          <w:rFonts w:ascii="Times New Roman" w:hAnsi="Times New Roman" w:cs="B Lotus" w:hint="cs"/>
          <w:sz w:val="20"/>
          <w:szCs w:val="24"/>
          <w:rtl/>
        </w:rPr>
        <w:t>.</w:t>
      </w:r>
      <w:r w:rsidRPr="005B31FE">
        <w:rPr>
          <w:rFonts w:ascii="Times New Roman" w:hAnsi="Times New Roman" w:cs="B Lotus"/>
          <w:sz w:val="20"/>
          <w:szCs w:val="24"/>
          <w:rtl/>
        </w:rPr>
        <w:t xml:space="preserve"> تهران، نشر: آییژ.</w:t>
      </w:r>
    </w:p>
    <w:p w14:paraId="697158EC" w14:textId="77777777" w:rsidR="00DE7729" w:rsidRPr="005B31FE" w:rsidRDefault="00DE7729" w:rsidP="005B31FE">
      <w:pPr>
        <w:pStyle w:val="ListParagraph"/>
        <w:numPr>
          <w:ilvl w:val="0"/>
          <w:numId w:val="39"/>
        </w:numPr>
        <w:bidi/>
        <w:spacing w:after="160" w:line="240" w:lineRule="auto"/>
        <w:ind w:left="425"/>
        <w:jc w:val="both"/>
        <w:rPr>
          <w:rFonts w:ascii="Times New Roman" w:hAnsi="Times New Roman" w:cs="B Lotus"/>
          <w:sz w:val="20"/>
          <w:szCs w:val="24"/>
        </w:rPr>
      </w:pPr>
      <w:r w:rsidRPr="005B31FE">
        <w:rPr>
          <w:rFonts w:ascii="Times New Roman" w:hAnsi="Times New Roman" w:cs="B Lotus"/>
          <w:sz w:val="20"/>
          <w:szCs w:val="24"/>
          <w:rtl/>
        </w:rPr>
        <w:t xml:space="preserve">آندرسون، </w:t>
      </w:r>
      <w:r w:rsidRPr="005B31FE">
        <w:rPr>
          <w:rFonts w:ascii="Times New Roman" w:hAnsi="Times New Roman" w:cs="B Lotus" w:hint="cs"/>
          <w:sz w:val="20"/>
          <w:szCs w:val="24"/>
          <w:rtl/>
        </w:rPr>
        <w:t>ت.،</w:t>
      </w:r>
      <w:r w:rsidRPr="005B31FE">
        <w:rPr>
          <w:rFonts w:ascii="Times New Roman" w:hAnsi="Times New Roman" w:cs="B Lotus"/>
          <w:sz w:val="20"/>
          <w:szCs w:val="24"/>
          <w:rtl/>
        </w:rPr>
        <w:t xml:space="preserve"> الوم</w:t>
      </w:r>
      <w:r w:rsidRPr="005B31FE">
        <w:rPr>
          <w:rFonts w:ascii="Times New Roman" w:hAnsi="Times New Roman" w:cs="B Lotus" w:hint="cs"/>
          <w:sz w:val="20"/>
          <w:szCs w:val="24"/>
          <w:rtl/>
        </w:rPr>
        <w:t>ی</w:t>
      </w:r>
      <w:r w:rsidRPr="005B31FE">
        <w:rPr>
          <w:rFonts w:ascii="Times New Roman" w:hAnsi="Times New Roman" w:cs="B Lotus" w:hint="eastAsia"/>
          <w:sz w:val="20"/>
          <w:szCs w:val="24"/>
          <w:rtl/>
        </w:rPr>
        <w:t>،</w:t>
      </w:r>
      <w:r w:rsidRPr="005B31FE">
        <w:rPr>
          <w:rFonts w:ascii="Times New Roman" w:hAnsi="Times New Roman" w:cs="B Lotus"/>
          <w:sz w:val="20"/>
          <w:szCs w:val="24"/>
          <w:rtl/>
        </w:rPr>
        <w:t xml:space="preserve"> </w:t>
      </w:r>
      <w:r w:rsidRPr="005B31FE">
        <w:rPr>
          <w:rFonts w:ascii="Times New Roman" w:hAnsi="Times New Roman" w:cs="B Lotus" w:hint="cs"/>
          <w:sz w:val="20"/>
          <w:szCs w:val="24"/>
          <w:rtl/>
        </w:rPr>
        <w:t>ف</w:t>
      </w:r>
      <w:r w:rsidRPr="005B31FE">
        <w:rPr>
          <w:rFonts w:ascii="Times New Roman" w:hAnsi="Times New Roman" w:cs="B Lotus"/>
          <w:sz w:val="20"/>
          <w:szCs w:val="24"/>
        </w:rPr>
        <w:t>.</w:t>
      </w:r>
      <w:r w:rsidRPr="005B31FE">
        <w:rPr>
          <w:rFonts w:ascii="Times New Roman" w:hAnsi="Times New Roman" w:cs="B Lotus"/>
          <w:sz w:val="20"/>
          <w:szCs w:val="24"/>
          <w:rtl/>
        </w:rPr>
        <w:t xml:space="preserve"> (1394). </w:t>
      </w:r>
      <w:r w:rsidRPr="005B31FE">
        <w:rPr>
          <w:rFonts w:ascii="Times New Roman" w:hAnsi="Times New Roman" w:cs="B Lotus" w:hint="cs"/>
          <w:i/>
          <w:iCs/>
          <w:sz w:val="20"/>
          <w:szCs w:val="24"/>
          <w:rtl/>
        </w:rPr>
        <w:t>ی</w:t>
      </w:r>
      <w:r w:rsidRPr="005B31FE">
        <w:rPr>
          <w:rFonts w:ascii="Times New Roman" w:hAnsi="Times New Roman" w:cs="B Lotus" w:hint="eastAsia"/>
          <w:i/>
          <w:iCs/>
          <w:sz w:val="20"/>
          <w:szCs w:val="24"/>
          <w:rtl/>
        </w:rPr>
        <w:t>ادگ</w:t>
      </w:r>
      <w:r w:rsidRPr="005B31FE">
        <w:rPr>
          <w:rFonts w:ascii="Times New Roman" w:hAnsi="Times New Roman" w:cs="B Lotus" w:hint="cs"/>
          <w:i/>
          <w:iCs/>
          <w:sz w:val="20"/>
          <w:szCs w:val="24"/>
          <w:rtl/>
        </w:rPr>
        <w:t>ی</w:t>
      </w:r>
      <w:r w:rsidRPr="005B31FE">
        <w:rPr>
          <w:rFonts w:ascii="Times New Roman" w:hAnsi="Times New Roman" w:cs="B Lotus" w:hint="eastAsia"/>
          <w:i/>
          <w:iCs/>
          <w:sz w:val="20"/>
          <w:szCs w:val="24"/>
          <w:rtl/>
        </w:rPr>
        <w:t>ري</w:t>
      </w:r>
      <w:r w:rsidRPr="005B31FE">
        <w:rPr>
          <w:rFonts w:ascii="Times New Roman" w:hAnsi="Times New Roman" w:cs="B Lotus"/>
          <w:i/>
          <w:iCs/>
          <w:sz w:val="20"/>
          <w:szCs w:val="24"/>
          <w:rtl/>
        </w:rPr>
        <w:t xml:space="preserve"> الکترون</w:t>
      </w:r>
      <w:r w:rsidRPr="005B31FE">
        <w:rPr>
          <w:rFonts w:ascii="Times New Roman" w:hAnsi="Times New Roman" w:cs="B Lotus" w:hint="cs"/>
          <w:i/>
          <w:iCs/>
          <w:sz w:val="20"/>
          <w:szCs w:val="24"/>
          <w:rtl/>
        </w:rPr>
        <w:t>ی</w:t>
      </w:r>
      <w:r w:rsidRPr="005B31FE">
        <w:rPr>
          <w:rFonts w:ascii="Times New Roman" w:hAnsi="Times New Roman" w:cs="B Lotus" w:hint="eastAsia"/>
          <w:i/>
          <w:iCs/>
          <w:sz w:val="20"/>
          <w:szCs w:val="24"/>
          <w:rtl/>
        </w:rPr>
        <w:t>ک</w:t>
      </w:r>
      <w:r w:rsidRPr="005B31FE">
        <w:rPr>
          <w:rFonts w:ascii="Times New Roman" w:hAnsi="Times New Roman" w:cs="B Lotus" w:hint="cs"/>
          <w:i/>
          <w:iCs/>
          <w:sz w:val="20"/>
          <w:szCs w:val="24"/>
          <w:rtl/>
        </w:rPr>
        <w:t>ی</w:t>
      </w:r>
      <w:r w:rsidRPr="005B31FE">
        <w:rPr>
          <w:rFonts w:ascii="Times New Roman" w:hAnsi="Times New Roman" w:cs="B Lotus" w:hint="eastAsia"/>
          <w:i/>
          <w:iCs/>
          <w:sz w:val="20"/>
          <w:szCs w:val="24"/>
          <w:rtl/>
        </w:rPr>
        <w:t>،</w:t>
      </w:r>
      <w:r w:rsidRPr="005B31FE">
        <w:rPr>
          <w:rFonts w:ascii="Times New Roman" w:hAnsi="Times New Roman" w:cs="B Lotus"/>
          <w:i/>
          <w:iCs/>
          <w:sz w:val="20"/>
          <w:szCs w:val="24"/>
          <w:rtl/>
        </w:rPr>
        <w:t xml:space="preserve"> از تئوري تا</w:t>
      </w:r>
      <w:r w:rsidRPr="005B31FE">
        <w:rPr>
          <w:rFonts w:ascii="Times New Roman" w:hAnsi="Times New Roman" w:cs="B Lotus" w:hint="cs"/>
          <w:i/>
          <w:iCs/>
          <w:sz w:val="20"/>
          <w:szCs w:val="24"/>
          <w:rtl/>
        </w:rPr>
        <w:t xml:space="preserve"> </w:t>
      </w:r>
      <w:r w:rsidRPr="005B31FE">
        <w:rPr>
          <w:rFonts w:ascii="Times New Roman" w:hAnsi="Times New Roman" w:cs="B Lotus"/>
          <w:i/>
          <w:iCs/>
          <w:sz w:val="20"/>
          <w:szCs w:val="24"/>
          <w:rtl/>
        </w:rPr>
        <w:t>عمل</w:t>
      </w:r>
      <w:r w:rsidRPr="005B31FE">
        <w:rPr>
          <w:rFonts w:ascii="Times New Roman" w:hAnsi="Times New Roman" w:cs="B Lotus" w:hint="cs"/>
          <w:sz w:val="20"/>
          <w:szCs w:val="24"/>
          <w:rtl/>
        </w:rPr>
        <w:t xml:space="preserve">. </w:t>
      </w:r>
      <w:r w:rsidRPr="005B31FE">
        <w:rPr>
          <w:rFonts w:ascii="Times New Roman" w:hAnsi="Times New Roman" w:cs="B Lotus"/>
          <w:sz w:val="20"/>
          <w:szCs w:val="24"/>
          <w:rtl/>
        </w:rPr>
        <w:t>ترجمه زمان</w:t>
      </w:r>
      <w:r w:rsidRPr="005B31FE">
        <w:rPr>
          <w:rFonts w:ascii="Times New Roman" w:hAnsi="Times New Roman" w:cs="B Lotus" w:hint="cs"/>
          <w:sz w:val="20"/>
          <w:szCs w:val="24"/>
          <w:rtl/>
        </w:rPr>
        <w:t>ی، ع.،</w:t>
      </w:r>
      <w:r w:rsidRPr="005B31FE">
        <w:rPr>
          <w:rFonts w:ascii="Times New Roman" w:hAnsi="Times New Roman" w:cs="B Lotus"/>
          <w:sz w:val="20"/>
          <w:szCs w:val="24"/>
          <w:rtl/>
        </w:rPr>
        <w:t xml:space="preserve"> و عظ</w:t>
      </w:r>
      <w:r w:rsidRPr="005B31FE">
        <w:rPr>
          <w:rFonts w:ascii="Times New Roman" w:hAnsi="Times New Roman" w:cs="B Lotus" w:hint="cs"/>
          <w:sz w:val="20"/>
          <w:szCs w:val="24"/>
          <w:rtl/>
        </w:rPr>
        <w:t>ی</w:t>
      </w:r>
      <w:r w:rsidRPr="005B31FE">
        <w:rPr>
          <w:rFonts w:ascii="Times New Roman" w:hAnsi="Times New Roman" w:cs="B Lotus" w:hint="eastAsia"/>
          <w:sz w:val="20"/>
          <w:szCs w:val="24"/>
          <w:rtl/>
        </w:rPr>
        <w:t>م</w:t>
      </w:r>
      <w:r w:rsidRPr="005B31FE">
        <w:rPr>
          <w:rFonts w:ascii="Times New Roman" w:hAnsi="Times New Roman" w:cs="B Lotus" w:hint="cs"/>
          <w:sz w:val="20"/>
          <w:szCs w:val="24"/>
          <w:rtl/>
        </w:rPr>
        <w:t>ی، ا.</w:t>
      </w:r>
      <w:r w:rsidRPr="005B31FE">
        <w:rPr>
          <w:rFonts w:ascii="Times New Roman" w:hAnsi="Times New Roman" w:cs="B Lotus"/>
          <w:sz w:val="20"/>
          <w:szCs w:val="24"/>
          <w:rtl/>
        </w:rPr>
        <w:t xml:space="preserve"> انتشارات موسسه توسعه فناوري اطلاعات آموزش</w:t>
      </w:r>
      <w:r w:rsidRPr="005B31FE">
        <w:rPr>
          <w:rFonts w:ascii="Times New Roman" w:hAnsi="Times New Roman" w:cs="B Lotus" w:hint="cs"/>
          <w:sz w:val="20"/>
          <w:szCs w:val="24"/>
          <w:rtl/>
        </w:rPr>
        <w:t>ی</w:t>
      </w:r>
      <w:r w:rsidRPr="005B31FE">
        <w:rPr>
          <w:rFonts w:ascii="Times New Roman" w:hAnsi="Times New Roman" w:cs="B Lotus"/>
          <w:sz w:val="20"/>
          <w:szCs w:val="24"/>
          <w:rtl/>
        </w:rPr>
        <w:t xml:space="preserve"> مدارس هوشمند.</w:t>
      </w:r>
    </w:p>
    <w:p w14:paraId="3C6D3DA9"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rPr>
      </w:pPr>
      <w:r w:rsidRPr="005B31FE">
        <w:rPr>
          <w:rFonts w:ascii="Times New Roman" w:hAnsi="Times New Roman" w:cs="B Lotus" w:hint="cs"/>
          <w:sz w:val="20"/>
          <w:szCs w:val="24"/>
          <w:rtl/>
        </w:rPr>
        <w:t xml:space="preserve">اسدزاده، ح. (1399). </w:t>
      </w:r>
      <w:r w:rsidRPr="005B31FE">
        <w:rPr>
          <w:rFonts w:ascii="Times New Roman" w:hAnsi="Times New Roman" w:cs="B Lotus"/>
          <w:i/>
          <w:iCs/>
          <w:sz w:val="20"/>
          <w:szCs w:val="24"/>
          <w:rtl/>
        </w:rPr>
        <w:t>نظریه ها و روش</w:t>
      </w:r>
      <w:r w:rsidRPr="005B31FE">
        <w:rPr>
          <w:rFonts w:ascii="Times New Roman" w:hAnsi="Times New Roman" w:cs="B Lotus"/>
          <w:i/>
          <w:iCs/>
          <w:sz w:val="20"/>
          <w:szCs w:val="24"/>
          <w:rtl/>
        </w:rPr>
        <w:softHyphen/>
        <w:t>های آموزش</w:t>
      </w:r>
      <w:r w:rsidRPr="005B31FE">
        <w:rPr>
          <w:rFonts w:ascii="Times New Roman" w:hAnsi="Times New Roman" w:cs="B Lotus" w:hint="cs"/>
          <w:sz w:val="20"/>
          <w:szCs w:val="24"/>
          <w:rtl/>
        </w:rPr>
        <w:t>. نشر: دانشگاه علامه طباطبایی.</w:t>
      </w:r>
    </w:p>
    <w:p w14:paraId="45E353C3" w14:textId="77777777" w:rsidR="00DE7729" w:rsidRPr="005B31FE" w:rsidRDefault="005F202E" w:rsidP="005B31FE">
      <w:pPr>
        <w:pStyle w:val="ListParagraph"/>
        <w:numPr>
          <w:ilvl w:val="0"/>
          <w:numId w:val="39"/>
        </w:numPr>
        <w:bidi/>
        <w:spacing w:after="0" w:line="240" w:lineRule="auto"/>
        <w:ind w:left="425"/>
        <w:jc w:val="both"/>
        <w:rPr>
          <w:rFonts w:ascii="Times New Roman" w:hAnsi="Times New Roman" w:cs="B Lotus"/>
          <w:sz w:val="20"/>
          <w:szCs w:val="24"/>
        </w:rPr>
      </w:pPr>
      <w:hyperlink r:id="rId47" w:history="1">
        <w:r w:rsidR="00DE7729" w:rsidRPr="005B31FE">
          <w:rPr>
            <w:rFonts w:ascii="Times New Roman" w:hAnsi="Times New Roman" w:cs="B Lotus"/>
            <w:sz w:val="20"/>
            <w:szCs w:val="24"/>
            <w:rtl/>
          </w:rPr>
          <w:t>اسلاوین</w:t>
        </w:r>
      </w:hyperlink>
      <w:r w:rsidR="00DE7729" w:rsidRPr="005B31FE">
        <w:rPr>
          <w:rFonts w:ascii="Times New Roman" w:hAnsi="Times New Roman" w:cs="B Lotus" w:hint="cs"/>
          <w:sz w:val="20"/>
          <w:szCs w:val="24"/>
          <w:rtl/>
        </w:rPr>
        <w:t xml:space="preserve">، ر. (1400). </w:t>
      </w:r>
      <w:r w:rsidR="00DE7729" w:rsidRPr="005B31FE">
        <w:rPr>
          <w:rFonts w:ascii="Times New Roman" w:hAnsi="Times New Roman" w:cs="B Lotus"/>
          <w:i/>
          <w:iCs/>
          <w:sz w:val="20"/>
          <w:szCs w:val="24"/>
          <w:rtl/>
        </w:rPr>
        <w:t>روان</w:t>
      </w:r>
      <w:r w:rsidR="00DE7729" w:rsidRPr="005B31FE">
        <w:rPr>
          <w:rFonts w:ascii="Times New Roman" w:hAnsi="Times New Roman" w:cs="B Lotus"/>
          <w:i/>
          <w:iCs/>
          <w:sz w:val="20"/>
          <w:szCs w:val="24"/>
          <w:rtl/>
        </w:rPr>
        <w:softHyphen/>
        <w:t>شناسی تربیتی: نظریه و کاربست</w:t>
      </w:r>
      <w:r w:rsidR="00DE7729" w:rsidRPr="005B31FE">
        <w:rPr>
          <w:rFonts w:ascii="Times New Roman" w:hAnsi="Times New Roman" w:cs="B Lotus" w:hint="cs"/>
          <w:sz w:val="20"/>
          <w:szCs w:val="24"/>
          <w:rtl/>
        </w:rPr>
        <w:t>. ترجمه سیدمحمدی، ی. تهران: روان.</w:t>
      </w:r>
    </w:p>
    <w:p w14:paraId="3D1131BD"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rtl/>
        </w:rPr>
      </w:pPr>
      <w:r w:rsidRPr="005B31FE">
        <w:rPr>
          <w:rFonts w:ascii="Times New Roman" w:hAnsi="Times New Roman" w:cs="B Lotus"/>
          <w:sz w:val="20"/>
          <w:szCs w:val="24"/>
          <w:rtl/>
        </w:rPr>
        <w:t>برزگر</w:t>
      </w:r>
      <w:r w:rsidRPr="005B31FE">
        <w:rPr>
          <w:rFonts w:ascii="Times New Roman" w:hAnsi="Times New Roman" w:cs="B Lotus"/>
          <w:sz w:val="20"/>
          <w:szCs w:val="24"/>
          <w:lang w:bidi="fa-IR"/>
        </w:rPr>
        <w:t xml:space="preserve"> </w:t>
      </w:r>
      <w:r w:rsidRPr="005B31FE">
        <w:rPr>
          <w:rFonts w:ascii="Times New Roman" w:hAnsi="Times New Roman" w:cs="B Lotus"/>
          <w:sz w:val="20"/>
          <w:szCs w:val="24"/>
          <w:rtl/>
        </w:rPr>
        <w:t>بفرویی،</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ک.،</w:t>
      </w:r>
      <w:r w:rsidRPr="005B31FE">
        <w:rPr>
          <w:rFonts w:ascii="Times New Roman" w:hAnsi="Times New Roman" w:cs="B Lotus"/>
          <w:sz w:val="20"/>
          <w:szCs w:val="24"/>
          <w:lang w:bidi="fa-IR"/>
        </w:rPr>
        <w:t xml:space="preserve"> </w:t>
      </w:r>
      <w:r w:rsidRPr="005B31FE">
        <w:rPr>
          <w:rFonts w:ascii="Times New Roman" w:hAnsi="Times New Roman" w:cs="B Lotus"/>
          <w:sz w:val="20"/>
          <w:szCs w:val="24"/>
          <w:rtl/>
        </w:rPr>
        <w:t>خضری، حسن</w:t>
      </w:r>
      <w:r w:rsidRPr="005B31FE">
        <w:rPr>
          <w:rFonts w:ascii="Times New Roman" w:hAnsi="Times New Roman" w:cs="B Lotus" w:hint="cs"/>
          <w:sz w:val="20"/>
          <w:szCs w:val="24"/>
          <w:rtl/>
        </w:rPr>
        <w:t xml:space="preserve">ح.، و </w:t>
      </w:r>
      <w:r w:rsidRPr="005B31FE">
        <w:rPr>
          <w:rFonts w:ascii="Times New Roman" w:hAnsi="Times New Roman" w:cs="B Lotus"/>
          <w:sz w:val="20"/>
          <w:szCs w:val="24"/>
          <w:rtl/>
        </w:rPr>
        <w:t xml:space="preserve">شیرجهانی، </w:t>
      </w:r>
      <w:r w:rsidRPr="005B31FE">
        <w:rPr>
          <w:rFonts w:ascii="Times New Roman" w:hAnsi="Times New Roman" w:cs="B Lotus" w:hint="cs"/>
          <w:sz w:val="20"/>
          <w:szCs w:val="24"/>
          <w:rtl/>
        </w:rPr>
        <w:t>ا</w:t>
      </w:r>
      <w:r w:rsidRPr="005B31FE">
        <w:rPr>
          <w:rFonts w:ascii="Times New Roman" w:hAnsi="Times New Roman" w:cs="B Lotus"/>
          <w:sz w:val="20"/>
          <w:szCs w:val="24"/>
          <w:rtl/>
        </w:rPr>
        <w:t>. (1392). پیدایش رویکرد سازنده</w:t>
      </w:r>
      <w:r w:rsidRPr="005B31FE">
        <w:rPr>
          <w:rFonts w:ascii="Times New Roman" w:hAnsi="Times New Roman" w:cs="B Lotus"/>
          <w:sz w:val="20"/>
          <w:szCs w:val="24"/>
          <w:rtl/>
        </w:rPr>
        <w:softHyphen/>
        <w:t>گرایی و تحول در محیط‌های یادگیری</w:t>
      </w:r>
      <w:r w:rsidRPr="005B31FE">
        <w:rPr>
          <w:rFonts w:ascii="Times New Roman" w:hAnsi="Times New Roman" w:cs="B Lotus" w:hint="cs"/>
          <w:sz w:val="20"/>
          <w:szCs w:val="24"/>
          <w:rtl/>
        </w:rPr>
        <w:t xml:space="preserve">. </w:t>
      </w:r>
      <w:r w:rsidRPr="005B31FE">
        <w:rPr>
          <w:rFonts w:ascii="Times New Roman" w:hAnsi="Times New Roman" w:cs="B Lotus"/>
          <w:sz w:val="20"/>
          <w:szCs w:val="24"/>
          <w:rtl/>
        </w:rPr>
        <w:t>چهارمین انجمن فلسفه تعلیم و تربیت ایران: مبانی فلسفی تحول در نظام آموزش</w:t>
      </w:r>
      <w:r w:rsidRPr="005B31FE">
        <w:rPr>
          <w:rFonts w:ascii="Times New Roman" w:hAnsi="Times New Roman" w:cs="B Lotus" w:hint="cs"/>
          <w:sz w:val="20"/>
          <w:szCs w:val="24"/>
          <w:rtl/>
        </w:rPr>
        <w:t xml:space="preserve"> </w:t>
      </w:r>
      <w:r w:rsidRPr="005B31FE">
        <w:rPr>
          <w:rFonts w:ascii="Times New Roman" w:hAnsi="Times New Roman" w:cs="B Lotus"/>
          <w:sz w:val="20"/>
          <w:szCs w:val="24"/>
          <w:rtl/>
        </w:rPr>
        <w:t>‌و</w:t>
      </w:r>
      <w:r w:rsidRPr="005B31FE">
        <w:rPr>
          <w:rFonts w:ascii="Times New Roman" w:hAnsi="Times New Roman" w:cs="B Lotus" w:hint="cs"/>
          <w:sz w:val="20"/>
          <w:szCs w:val="24"/>
          <w:rtl/>
        </w:rPr>
        <w:t xml:space="preserve"> </w:t>
      </w:r>
      <w:r w:rsidRPr="005B31FE">
        <w:rPr>
          <w:rFonts w:ascii="Times New Roman" w:hAnsi="Times New Roman" w:cs="B Lotus"/>
          <w:sz w:val="20"/>
          <w:szCs w:val="24"/>
          <w:rtl/>
        </w:rPr>
        <w:t>پرورش ایران.</w:t>
      </w:r>
    </w:p>
    <w:p w14:paraId="57ADE797"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lang w:bidi="fa-IR"/>
        </w:rPr>
      </w:pPr>
      <w:r w:rsidRPr="005B31FE">
        <w:rPr>
          <w:rFonts w:ascii="Times New Roman" w:hAnsi="Times New Roman" w:cs="B Lotus" w:hint="cs"/>
          <w:sz w:val="20"/>
          <w:szCs w:val="24"/>
          <w:rtl/>
        </w:rPr>
        <w:t>پرینس، م. جی.، و فلدر، ر. ام. (2006). روش</w:t>
      </w:r>
      <w:r w:rsidRPr="005B31FE">
        <w:rPr>
          <w:rFonts w:ascii="Times New Roman" w:hAnsi="Times New Roman" w:cs="B Lotus"/>
          <w:sz w:val="20"/>
          <w:szCs w:val="24"/>
          <w:rtl/>
        </w:rPr>
        <w:softHyphen/>
      </w:r>
      <w:r w:rsidRPr="005B31FE">
        <w:rPr>
          <w:rFonts w:ascii="Times New Roman" w:hAnsi="Times New Roman" w:cs="B Lotus" w:hint="cs"/>
          <w:sz w:val="20"/>
          <w:szCs w:val="24"/>
          <w:rtl/>
        </w:rPr>
        <w:t>های استقرایی: تعریف</w:t>
      </w:r>
      <w:r w:rsidRPr="005B31FE">
        <w:rPr>
          <w:rFonts w:ascii="Times New Roman" w:hAnsi="Times New Roman" w:cs="B Lotus"/>
          <w:sz w:val="20"/>
          <w:szCs w:val="24"/>
          <w:rtl/>
        </w:rPr>
        <w:softHyphen/>
      </w:r>
      <w:r w:rsidRPr="005B31FE">
        <w:rPr>
          <w:rFonts w:ascii="Times New Roman" w:hAnsi="Times New Roman" w:cs="B Lotus" w:hint="cs"/>
          <w:sz w:val="20"/>
          <w:szCs w:val="24"/>
          <w:rtl/>
        </w:rPr>
        <w:t>ها، مقایسه</w:t>
      </w:r>
      <w:r w:rsidRPr="005B31FE">
        <w:rPr>
          <w:rFonts w:ascii="Times New Roman" w:hAnsi="Times New Roman" w:cs="B Lotus"/>
          <w:sz w:val="20"/>
          <w:szCs w:val="24"/>
          <w:rtl/>
        </w:rPr>
        <w:softHyphen/>
      </w:r>
      <w:r w:rsidRPr="005B31FE">
        <w:rPr>
          <w:rFonts w:ascii="Times New Roman" w:hAnsi="Times New Roman" w:cs="B Lotus" w:hint="cs"/>
          <w:sz w:val="20"/>
          <w:szCs w:val="24"/>
          <w:rtl/>
        </w:rPr>
        <w:t>ها و مبانی تحقیقی. ترجمه فر دانش، ه. انتشارات کویر، تهران..</w:t>
      </w:r>
    </w:p>
    <w:p w14:paraId="459A7415"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lang w:bidi="fa-IR"/>
        </w:rPr>
      </w:pPr>
      <w:r w:rsidRPr="005B31FE">
        <w:rPr>
          <w:rFonts w:ascii="Times New Roman" w:hAnsi="Times New Roman" w:cs="B Lotus"/>
          <w:sz w:val="20"/>
          <w:szCs w:val="24"/>
          <w:rtl/>
        </w:rPr>
        <w:t>جویس</w:t>
      </w:r>
      <w:r w:rsidRPr="005B31FE">
        <w:rPr>
          <w:rFonts w:ascii="Times New Roman" w:hAnsi="Times New Roman" w:cs="B Lotus" w:hint="cs"/>
          <w:sz w:val="20"/>
          <w:szCs w:val="24"/>
          <w:rtl/>
        </w:rPr>
        <w:t xml:space="preserve">، ب.، </w:t>
      </w:r>
      <w:r w:rsidRPr="005B31FE">
        <w:rPr>
          <w:rFonts w:ascii="Times New Roman" w:hAnsi="Times New Roman" w:cs="B Lotus"/>
          <w:sz w:val="20"/>
          <w:szCs w:val="24"/>
          <w:rtl/>
        </w:rPr>
        <w:t>ویل</w:t>
      </w:r>
      <w:r w:rsidRPr="005B31FE">
        <w:rPr>
          <w:rFonts w:ascii="Times New Roman" w:hAnsi="Times New Roman" w:cs="B Lotus" w:hint="cs"/>
          <w:sz w:val="20"/>
          <w:szCs w:val="24"/>
          <w:rtl/>
        </w:rPr>
        <w:t xml:space="preserve">، م.، و </w:t>
      </w:r>
      <w:r w:rsidRPr="005B31FE">
        <w:rPr>
          <w:rFonts w:ascii="Times New Roman" w:hAnsi="Times New Roman" w:cs="B Lotus"/>
          <w:sz w:val="20"/>
          <w:szCs w:val="24"/>
          <w:rtl/>
        </w:rPr>
        <w:t>کالهون</w:t>
      </w:r>
      <w:r w:rsidRPr="005B31FE">
        <w:rPr>
          <w:rFonts w:ascii="Times New Roman" w:hAnsi="Times New Roman" w:cs="B Lotus" w:hint="cs"/>
          <w:sz w:val="20"/>
          <w:szCs w:val="24"/>
          <w:rtl/>
        </w:rPr>
        <w:t xml:space="preserve">، ا. (1394). </w:t>
      </w:r>
      <w:r w:rsidRPr="005B31FE">
        <w:rPr>
          <w:rFonts w:ascii="Times New Roman" w:hAnsi="Times New Roman" w:cs="B Lotus" w:hint="cs"/>
          <w:i/>
          <w:iCs/>
          <w:sz w:val="20"/>
          <w:szCs w:val="24"/>
          <w:rtl/>
        </w:rPr>
        <w:t>الگوهای تدریس</w:t>
      </w:r>
      <w:r w:rsidRPr="005B31FE">
        <w:rPr>
          <w:rFonts w:ascii="Times New Roman" w:hAnsi="Times New Roman" w:cs="B Lotus" w:hint="cs"/>
          <w:sz w:val="20"/>
          <w:szCs w:val="24"/>
          <w:rtl/>
        </w:rPr>
        <w:t xml:space="preserve">. ترجمه </w:t>
      </w:r>
      <w:r w:rsidRPr="005B31FE">
        <w:rPr>
          <w:rFonts w:ascii="Times New Roman" w:hAnsi="Times New Roman" w:cs="B Lotus"/>
          <w:sz w:val="20"/>
          <w:szCs w:val="24"/>
          <w:rtl/>
        </w:rPr>
        <w:t>بهرنگی</w:t>
      </w:r>
      <w:r w:rsidRPr="005B31FE">
        <w:rPr>
          <w:rFonts w:ascii="Times New Roman" w:hAnsi="Times New Roman" w:cs="B Lotus" w:hint="cs"/>
          <w:sz w:val="20"/>
          <w:szCs w:val="24"/>
          <w:rtl/>
        </w:rPr>
        <w:t>، م. انتشارات: کمال تربیت.</w:t>
      </w:r>
    </w:p>
    <w:p w14:paraId="51641681"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lang w:bidi="fa-IR"/>
        </w:rPr>
      </w:pPr>
      <w:r w:rsidRPr="005B31FE">
        <w:rPr>
          <w:rFonts w:ascii="Times New Roman" w:hAnsi="Times New Roman" w:cs="B Lotus"/>
          <w:sz w:val="20"/>
          <w:szCs w:val="24"/>
          <w:rtl/>
        </w:rPr>
        <w:t xml:space="preserve">حیدری، </w:t>
      </w:r>
      <w:r w:rsidRPr="005B31FE">
        <w:rPr>
          <w:rFonts w:ascii="Times New Roman" w:hAnsi="Times New Roman" w:cs="B Lotus" w:hint="cs"/>
          <w:sz w:val="20"/>
          <w:szCs w:val="24"/>
          <w:rtl/>
        </w:rPr>
        <w:t>ع.،</w:t>
      </w:r>
      <w:r w:rsidRPr="005B31FE">
        <w:rPr>
          <w:rFonts w:ascii="Times New Roman" w:hAnsi="Times New Roman" w:cs="B Lotus"/>
          <w:sz w:val="20"/>
          <w:szCs w:val="24"/>
          <w:rtl/>
        </w:rPr>
        <w:t xml:space="preserve"> یزدانفر، </w:t>
      </w:r>
      <w:r w:rsidRPr="005B31FE">
        <w:rPr>
          <w:rFonts w:ascii="Times New Roman" w:hAnsi="Times New Roman" w:cs="B Lotus" w:hint="cs"/>
          <w:sz w:val="20"/>
          <w:szCs w:val="24"/>
          <w:rtl/>
        </w:rPr>
        <w:t xml:space="preserve">ع.، </w:t>
      </w:r>
      <w:r w:rsidRPr="005B31FE">
        <w:rPr>
          <w:rFonts w:ascii="Times New Roman" w:hAnsi="Times New Roman" w:cs="B Lotus"/>
          <w:sz w:val="20"/>
          <w:szCs w:val="24"/>
          <w:rtl/>
        </w:rPr>
        <w:t xml:space="preserve">و بهدادفر، </w:t>
      </w:r>
      <w:r w:rsidRPr="005B31FE">
        <w:rPr>
          <w:rFonts w:ascii="Times New Roman" w:hAnsi="Times New Roman" w:cs="B Lotus" w:hint="cs"/>
          <w:sz w:val="20"/>
          <w:szCs w:val="24"/>
          <w:rtl/>
        </w:rPr>
        <w:t>ن</w:t>
      </w:r>
      <w:r w:rsidRPr="005B31FE">
        <w:rPr>
          <w:rFonts w:ascii="Times New Roman" w:hAnsi="Times New Roman" w:cs="B Lotus"/>
          <w:sz w:val="20"/>
          <w:szCs w:val="24"/>
          <w:rtl/>
        </w:rPr>
        <w:t>. (1392). ارائه مدلی برای تبیین پارامترهای تأث</w:t>
      </w:r>
      <w:r w:rsidRPr="005B31FE">
        <w:rPr>
          <w:rFonts w:ascii="Times New Roman" w:hAnsi="Times New Roman" w:cs="B Lotus" w:hint="cs"/>
          <w:sz w:val="20"/>
          <w:szCs w:val="24"/>
          <w:rtl/>
        </w:rPr>
        <w:t>یرگذار</w:t>
      </w:r>
      <w:r w:rsidRPr="005B31FE">
        <w:rPr>
          <w:rFonts w:ascii="Times New Roman" w:hAnsi="Times New Roman" w:cs="B Lotus"/>
          <w:sz w:val="20"/>
          <w:szCs w:val="24"/>
          <w:rtl/>
        </w:rPr>
        <w:t xml:space="preserve"> در معنای مکان و غیرمکان معماری</w:t>
      </w:r>
      <w:r w:rsidRPr="005B31FE">
        <w:rPr>
          <w:rFonts w:ascii="Times New Roman" w:hAnsi="Times New Roman" w:cs="B Lotus" w:hint="cs"/>
          <w:sz w:val="20"/>
          <w:szCs w:val="24"/>
          <w:rtl/>
        </w:rPr>
        <w:t>.</w:t>
      </w:r>
      <w:r w:rsidRPr="005B31FE">
        <w:rPr>
          <w:rFonts w:ascii="Times New Roman" w:hAnsi="Times New Roman" w:cs="B Lotus"/>
          <w:sz w:val="20"/>
          <w:szCs w:val="24"/>
          <w:rtl/>
        </w:rPr>
        <w:t xml:space="preserve"> </w:t>
      </w:r>
      <w:r w:rsidRPr="005B31FE">
        <w:rPr>
          <w:rFonts w:ascii="Times New Roman" w:hAnsi="Times New Roman" w:cs="B Lotus"/>
          <w:i/>
          <w:iCs/>
          <w:sz w:val="20"/>
          <w:szCs w:val="24"/>
          <w:rtl/>
        </w:rPr>
        <w:t xml:space="preserve">نشریه علمی </w:t>
      </w:r>
      <w:r w:rsidRPr="005B31FE">
        <w:rPr>
          <w:rFonts w:ascii="Arial" w:hAnsi="Arial" w:cs="Arial" w:hint="cs"/>
          <w:i/>
          <w:iCs/>
          <w:sz w:val="20"/>
          <w:szCs w:val="24"/>
          <w:rtl/>
        </w:rPr>
        <w:t>–</w:t>
      </w:r>
      <w:r w:rsidRPr="005B31FE">
        <w:rPr>
          <w:rFonts w:ascii="Times New Roman" w:hAnsi="Times New Roman" w:cs="B Lotus"/>
          <w:i/>
          <w:iCs/>
          <w:sz w:val="20"/>
          <w:szCs w:val="24"/>
          <w:rtl/>
        </w:rPr>
        <w:t xml:space="preserve"> پژوهشی انجمن علمی معماری و شهرسازی ایران،</w:t>
      </w:r>
      <w:r w:rsidRPr="005B31FE">
        <w:rPr>
          <w:rFonts w:ascii="Times New Roman" w:hAnsi="Times New Roman" w:cs="B Lotus"/>
          <w:sz w:val="20"/>
          <w:szCs w:val="24"/>
          <w:rtl/>
        </w:rPr>
        <w:t xml:space="preserve"> 5، 49-62.</w:t>
      </w:r>
    </w:p>
    <w:p w14:paraId="07C03AA5"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lang w:bidi="fa-IR"/>
        </w:rPr>
      </w:pPr>
      <w:r w:rsidRPr="005B31FE">
        <w:rPr>
          <w:rFonts w:ascii="Times New Roman" w:hAnsi="Times New Roman" w:cs="B Lotus" w:hint="cs"/>
          <w:sz w:val="20"/>
          <w:szCs w:val="24"/>
          <w:rtl/>
          <w:lang w:bidi="fa-IR"/>
        </w:rPr>
        <w:t xml:space="preserve">شریعتمداری، علی. (1397). اصول و فلسفه تعلیم و تربیت، </w:t>
      </w:r>
      <w:r w:rsidRPr="005B31FE">
        <w:rPr>
          <w:rFonts w:ascii="Times New Roman" w:hAnsi="Times New Roman" w:cs="B Lotus"/>
          <w:sz w:val="20"/>
          <w:szCs w:val="24"/>
          <w:rtl/>
        </w:rPr>
        <w:t>ناشر:</w:t>
      </w:r>
      <w:r w:rsidRPr="005B31FE">
        <w:rPr>
          <w:rFonts w:ascii="Times New Roman" w:hAnsi="Times New Roman" w:cs="B Lotus" w:hint="cs"/>
          <w:sz w:val="20"/>
          <w:szCs w:val="24"/>
          <w:rtl/>
        </w:rPr>
        <w:t xml:space="preserve"> </w:t>
      </w:r>
      <w:hyperlink r:id="rId48" w:tooltip="همۀ کتاب‌های موسسه‌ انتشارات‌ امیرکبیر" w:history="1">
        <w:r w:rsidRPr="005B31FE">
          <w:rPr>
            <w:rFonts w:ascii="Times New Roman" w:hAnsi="Times New Roman" w:cs="B Lotus"/>
            <w:sz w:val="20"/>
            <w:szCs w:val="24"/>
            <w:rtl/>
          </w:rPr>
          <w:t>موسسه‌ انتشارات‌ امیرکبیر</w:t>
        </w:r>
      </w:hyperlink>
      <w:r w:rsidRPr="005B31FE">
        <w:rPr>
          <w:rFonts w:ascii="Times New Roman" w:hAnsi="Times New Roman" w:cs="B Lotus" w:hint="cs"/>
          <w:sz w:val="20"/>
          <w:szCs w:val="24"/>
          <w:rtl/>
          <w:lang w:bidi="fa-IR"/>
        </w:rPr>
        <w:t>.</w:t>
      </w:r>
    </w:p>
    <w:p w14:paraId="74966F01"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rPr>
      </w:pPr>
      <w:r w:rsidRPr="005B31FE">
        <w:rPr>
          <w:rFonts w:ascii="Times New Roman" w:hAnsi="Times New Roman" w:cs="B Lotus" w:hint="cs"/>
          <w:sz w:val="20"/>
          <w:szCs w:val="24"/>
          <w:rtl/>
        </w:rPr>
        <w:lastRenderedPageBreak/>
        <w:t xml:space="preserve">ضرغامی، ا.، قنبران، ع.، و پهلوانی، م. (1390). </w:t>
      </w:r>
      <w:r w:rsidRPr="005B31FE">
        <w:rPr>
          <w:rFonts w:ascii="Times New Roman" w:hAnsi="Times New Roman" w:cs="B Lotus"/>
          <w:sz w:val="20"/>
          <w:szCs w:val="24"/>
          <w:rtl/>
        </w:rPr>
        <w:t>معیارهای طراحی فضاهای آموزشی آینده</w:t>
      </w:r>
      <w:r w:rsidRPr="005B31FE">
        <w:rPr>
          <w:rFonts w:ascii="Times New Roman" w:hAnsi="Times New Roman" w:cs="B Lotus" w:hint="cs"/>
          <w:sz w:val="20"/>
          <w:szCs w:val="24"/>
          <w:rtl/>
        </w:rPr>
        <w:t xml:space="preserve">، </w:t>
      </w:r>
      <w:hyperlink r:id="rId49" w:tooltip="مجموعه مقالات اولین همایش ملی آموزش در ایران 1404" w:history="1">
        <w:r w:rsidRPr="005B31FE">
          <w:rPr>
            <w:rFonts w:ascii="Times New Roman" w:hAnsi="Times New Roman" w:cs="B Lotus"/>
            <w:i/>
            <w:iCs/>
            <w:sz w:val="20"/>
            <w:szCs w:val="24"/>
            <w:rtl/>
          </w:rPr>
          <w:t>اولین همایش ملی آموزش در ایران 1404</w:t>
        </w:r>
      </w:hyperlink>
      <w:r w:rsidRPr="005B31FE">
        <w:rPr>
          <w:rFonts w:ascii="Times New Roman" w:hAnsi="Times New Roman" w:cs="B Lotus" w:hint="cs"/>
          <w:sz w:val="20"/>
          <w:szCs w:val="24"/>
          <w:rtl/>
        </w:rPr>
        <w:t xml:space="preserve">، تهران: </w:t>
      </w:r>
      <w:r w:rsidRPr="005B31FE">
        <w:rPr>
          <w:rFonts w:ascii="Times New Roman" w:hAnsi="Times New Roman" w:cs="B Lotus"/>
          <w:sz w:val="20"/>
          <w:szCs w:val="24"/>
          <w:rtl/>
        </w:rPr>
        <w:t>پژوهشکده س</w:t>
      </w:r>
      <w:r w:rsidRPr="005B31FE">
        <w:rPr>
          <w:rFonts w:ascii="Times New Roman" w:hAnsi="Times New Roman" w:cs="B Lotus" w:hint="cs"/>
          <w:sz w:val="20"/>
          <w:szCs w:val="24"/>
          <w:rtl/>
        </w:rPr>
        <w:t>یاست‌گذاری</w:t>
      </w:r>
      <w:r w:rsidRPr="005B31FE">
        <w:rPr>
          <w:rFonts w:ascii="Times New Roman" w:hAnsi="Times New Roman" w:cs="B Lotus"/>
          <w:sz w:val="20"/>
          <w:szCs w:val="24"/>
          <w:rtl/>
        </w:rPr>
        <w:t xml:space="preserve"> علم، فناوری و صنعت</w:t>
      </w:r>
      <w:r w:rsidRPr="005B31FE">
        <w:rPr>
          <w:rFonts w:ascii="Times New Roman" w:hAnsi="Times New Roman" w:cs="B Lotus" w:hint="cs"/>
          <w:sz w:val="20"/>
          <w:szCs w:val="24"/>
          <w:rtl/>
        </w:rPr>
        <w:t>.</w:t>
      </w:r>
    </w:p>
    <w:p w14:paraId="4A2D79DD"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lang w:bidi="fa-IR"/>
        </w:rPr>
      </w:pPr>
      <w:r w:rsidRPr="005B31FE">
        <w:rPr>
          <w:rFonts w:ascii="Times New Roman" w:hAnsi="Times New Roman" w:cs="B Lotus"/>
          <w:sz w:val="20"/>
          <w:szCs w:val="24"/>
          <w:rtl/>
        </w:rPr>
        <w:t xml:space="preserve">عزیزی، </w:t>
      </w:r>
      <w:r w:rsidRPr="005B31FE">
        <w:rPr>
          <w:rFonts w:ascii="Times New Roman" w:hAnsi="Times New Roman" w:cs="B Lotus" w:hint="cs"/>
          <w:sz w:val="20"/>
          <w:szCs w:val="24"/>
          <w:rtl/>
        </w:rPr>
        <w:t>ش</w:t>
      </w:r>
      <w:r w:rsidRPr="005B31FE">
        <w:rPr>
          <w:rFonts w:ascii="Times New Roman" w:hAnsi="Times New Roman" w:cs="B Lotus"/>
          <w:sz w:val="20"/>
          <w:szCs w:val="24"/>
          <w:rtl/>
        </w:rPr>
        <w:t>. (1389). ضرورت نظام منعطف آموزش معماری در راستای پاسخگویی به چالش‌های جهانی و بومی پایداری</w:t>
      </w:r>
      <w:r w:rsidRPr="005B31FE">
        <w:rPr>
          <w:rFonts w:ascii="Times New Roman" w:hAnsi="Times New Roman" w:cs="B Lotus" w:hint="cs"/>
          <w:sz w:val="20"/>
          <w:szCs w:val="24"/>
          <w:rtl/>
        </w:rPr>
        <w:t>.</w:t>
      </w:r>
      <w:r w:rsidRPr="005B31FE">
        <w:rPr>
          <w:rFonts w:ascii="Times New Roman" w:hAnsi="Times New Roman" w:cs="B Lotus"/>
          <w:sz w:val="20"/>
          <w:szCs w:val="24"/>
          <w:rtl/>
        </w:rPr>
        <w:t xml:space="preserve"> </w:t>
      </w:r>
      <w:r w:rsidRPr="005B31FE">
        <w:rPr>
          <w:rFonts w:ascii="Times New Roman" w:hAnsi="Times New Roman" w:cs="B Lotus"/>
          <w:i/>
          <w:iCs/>
          <w:sz w:val="20"/>
          <w:szCs w:val="24"/>
          <w:rtl/>
        </w:rPr>
        <w:t xml:space="preserve">نشریه هویت شهر، </w:t>
      </w:r>
      <w:r w:rsidRPr="005B31FE">
        <w:rPr>
          <w:rFonts w:ascii="Times New Roman" w:hAnsi="Times New Roman" w:cs="B Lotus" w:hint="cs"/>
          <w:i/>
          <w:iCs/>
          <w:sz w:val="20"/>
          <w:szCs w:val="24"/>
          <w:rtl/>
        </w:rPr>
        <w:t>4</w:t>
      </w:r>
      <w:r w:rsidRPr="005B31FE">
        <w:rPr>
          <w:rFonts w:ascii="Times New Roman" w:hAnsi="Times New Roman" w:cs="B Lotus" w:hint="cs"/>
          <w:sz w:val="20"/>
          <w:szCs w:val="24"/>
          <w:rtl/>
        </w:rPr>
        <w:t>(7)، 43-52</w:t>
      </w:r>
      <w:r w:rsidRPr="005B31FE">
        <w:rPr>
          <w:rFonts w:ascii="Times New Roman" w:hAnsi="Times New Roman" w:cs="B Lotus"/>
          <w:sz w:val="20"/>
          <w:szCs w:val="24"/>
          <w:rtl/>
        </w:rPr>
        <w:t>.</w:t>
      </w:r>
    </w:p>
    <w:p w14:paraId="4DA900E8"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lang w:bidi="fa-IR"/>
        </w:rPr>
      </w:pPr>
      <w:r w:rsidRPr="005B31FE">
        <w:rPr>
          <w:rFonts w:ascii="Times New Roman" w:hAnsi="Times New Roman" w:cs="B Lotus"/>
          <w:sz w:val="20"/>
          <w:szCs w:val="24"/>
          <w:rtl/>
        </w:rPr>
        <w:t xml:space="preserve">فردانش، </w:t>
      </w:r>
      <w:r w:rsidRPr="005B31FE">
        <w:rPr>
          <w:rFonts w:ascii="Times New Roman" w:hAnsi="Times New Roman" w:cs="B Lotus" w:hint="cs"/>
          <w:sz w:val="20"/>
          <w:szCs w:val="24"/>
          <w:rtl/>
        </w:rPr>
        <w:t>ه</w:t>
      </w:r>
      <w:r w:rsidRPr="005B31FE">
        <w:rPr>
          <w:rFonts w:ascii="Times New Roman" w:hAnsi="Times New Roman" w:cs="B Lotus"/>
          <w:sz w:val="20"/>
          <w:szCs w:val="24"/>
          <w:rtl/>
        </w:rPr>
        <w:t xml:space="preserve">. (1394). </w:t>
      </w:r>
      <w:r w:rsidRPr="005B31FE">
        <w:rPr>
          <w:rFonts w:ascii="Times New Roman" w:hAnsi="Times New Roman" w:cs="B Lotus"/>
          <w:i/>
          <w:iCs/>
          <w:sz w:val="20"/>
          <w:szCs w:val="24"/>
          <w:rtl/>
        </w:rPr>
        <w:t>طراحی آموزشی: مبانی، رویکردها و کاربردها</w:t>
      </w:r>
      <w:r w:rsidRPr="005B31FE">
        <w:rPr>
          <w:rFonts w:ascii="Times New Roman" w:hAnsi="Times New Roman" w:cs="B Lotus" w:hint="cs"/>
          <w:sz w:val="20"/>
          <w:szCs w:val="24"/>
          <w:rtl/>
        </w:rPr>
        <w:t>.</w:t>
      </w:r>
      <w:r w:rsidRPr="005B31FE">
        <w:rPr>
          <w:rFonts w:ascii="Times New Roman" w:hAnsi="Times New Roman" w:cs="B Lotus"/>
          <w:sz w:val="20"/>
          <w:szCs w:val="24"/>
          <w:rtl/>
        </w:rPr>
        <w:t xml:space="preserve"> ناشر: سازمان سمت.</w:t>
      </w:r>
    </w:p>
    <w:p w14:paraId="67949427" w14:textId="77777777" w:rsidR="00DE7729" w:rsidRPr="005B31FE" w:rsidRDefault="00DE7729" w:rsidP="005B31FE">
      <w:pPr>
        <w:pStyle w:val="ListParagraph"/>
        <w:numPr>
          <w:ilvl w:val="0"/>
          <w:numId w:val="39"/>
        </w:numPr>
        <w:bidi/>
        <w:spacing w:after="160" w:line="240" w:lineRule="auto"/>
        <w:ind w:left="425"/>
        <w:jc w:val="both"/>
        <w:rPr>
          <w:rFonts w:ascii="Times New Roman" w:hAnsi="Times New Roman" w:cs="B Lotus"/>
          <w:sz w:val="20"/>
          <w:szCs w:val="24"/>
        </w:rPr>
      </w:pPr>
      <w:r w:rsidRPr="005B31FE">
        <w:rPr>
          <w:rFonts w:ascii="Times New Roman" w:hAnsi="Times New Roman" w:cs="B Lotus" w:hint="cs"/>
          <w:sz w:val="20"/>
          <w:szCs w:val="24"/>
          <w:rtl/>
        </w:rPr>
        <w:t xml:space="preserve">فیروزی، ز.، کرمی، م.، سعیدی رضوانی، م.، و کارشکی، ح. (1394). </w:t>
      </w:r>
      <w:hyperlink r:id="rId50" w:history="1">
        <w:r w:rsidRPr="005B31FE">
          <w:rPr>
            <w:rFonts w:ascii="Times New Roman" w:hAnsi="Times New Roman" w:cs="B Lotus"/>
            <w:sz w:val="20"/>
            <w:szCs w:val="24"/>
            <w:rtl/>
          </w:rPr>
          <w:t>بررسی اثربخشی روش دیوید مریل در آموزش ضمن خدمت معلمان</w:t>
        </w:r>
      </w:hyperlink>
      <w:r w:rsidRPr="005B31FE">
        <w:rPr>
          <w:rFonts w:ascii="Times New Roman" w:hAnsi="Times New Roman" w:cs="B Lotus" w:hint="cs"/>
          <w:sz w:val="20"/>
          <w:szCs w:val="24"/>
          <w:rtl/>
        </w:rPr>
        <w:t xml:space="preserve">. </w:t>
      </w:r>
      <w:r w:rsidRPr="005B31FE">
        <w:rPr>
          <w:rFonts w:ascii="Times New Roman" w:hAnsi="Times New Roman" w:cs="B Lotus" w:hint="cs"/>
          <w:i/>
          <w:iCs/>
          <w:sz w:val="20"/>
          <w:szCs w:val="24"/>
          <w:rtl/>
        </w:rPr>
        <w:t>نشریه مطالعات آموزش و یادگیری، 7</w:t>
      </w:r>
      <w:r w:rsidRPr="005B31FE">
        <w:rPr>
          <w:rFonts w:ascii="Times New Roman" w:hAnsi="Times New Roman" w:cs="B Lotus" w:hint="cs"/>
          <w:sz w:val="20"/>
          <w:szCs w:val="24"/>
          <w:rtl/>
        </w:rPr>
        <w:t>(1)</w:t>
      </w:r>
      <w:r w:rsidRPr="005B31FE">
        <w:rPr>
          <w:rFonts w:ascii="Times New Roman" w:hAnsi="Times New Roman" w:cs="B Lotus"/>
          <w:sz w:val="20"/>
          <w:szCs w:val="24"/>
          <w:rtl/>
        </w:rPr>
        <w:t xml:space="preserve">، </w:t>
      </w:r>
      <w:r w:rsidRPr="005B31FE">
        <w:rPr>
          <w:rFonts w:ascii="Times New Roman" w:hAnsi="Times New Roman" w:cs="B Lotus" w:hint="cs"/>
          <w:sz w:val="20"/>
          <w:szCs w:val="24"/>
          <w:rtl/>
        </w:rPr>
        <w:t>49-70.</w:t>
      </w:r>
    </w:p>
    <w:p w14:paraId="4A048E22"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lang w:bidi="fa-IR"/>
        </w:rPr>
      </w:pPr>
      <w:r w:rsidRPr="005B31FE">
        <w:rPr>
          <w:rFonts w:ascii="Times New Roman" w:hAnsi="Times New Roman" w:cs="B Lotus"/>
          <w:sz w:val="20"/>
          <w:szCs w:val="24"/>
          <w:rtl/>
        </w:rPr>
        <w:t>کامل</w:t>
      </w:r>
      <w:r w:rsidRPr="005B31FE">
        <w:rPr>
          <w:rFonts w:ascii="Times New Roman" w:hAnsi="Times New Roman" w:cs="B Lotus"/>
          <w:sz w:val="20"/>
          <w:szCs w:val="24"/>
          <w:rtl/>
        </w:rPr>
        <w:softHyphen/>
        <w:t xml:space="preserve">نیا، </w:t>
      </w:r>
      <w:r w:rsidRPr="005B31FE">
        <w:rPr>
          <w:rFonts w:ascii="Times New Roman" w:hAnsi="Times New Roman" w:cs="B Lotus" w:hint="cs"/>
          <w:sz w:val="20"/>
          <w:szCs w:val="24"/>
          <w:rtl/>
        </w:rPr>
        <w:t>ح</w:t>
      </w:r>
      <w:r w:rsidRPr="005B31FE">
        <w:rPr>
          <w:rFonts w:ascii="Times New Roman" w:hAnsi="Times New Roman" w:cs="B Lotus"/>
          <w:sz w:val="20"/>
          <w:szCs w:val="24"/>
          <w:rtl/>
        </w:rPr>
        <w:t xml:space="preserve">. (1394). </w:t>
      </w:r>
      <w:r w:rsidRPr="005B31FE">
        <w:rPr>
          <w:rFonts w:ascii="Times New Roman" w:hAnsi="Times New Roman" w:cs="B Lotus"/>
          <w:i/>
          <w:iCs/>
          <w:sz w:val="20"/>
          <w:szCs w:val="24"/>
          <w:rtl/>
        </w:rPr>
        <w:t>مفاهیم پایه در معماری دانشگاه، مشهد</w:t>
      </w:r>
      <w:r w:rsidRPr="005B31FE">
        <w:rPr>
          <w:rFonts w:ascii="Times New Roman" w:hAnsi="Times New Roman" w:cs="B Lotus" w:hint="cs"/>
          <w:sz w:val="20"/>
          <w:szCs w:val="24"/>
          <w:rtl/>
        </w:rPr>
        <w:t>.</w:t>
      </w:r>
      <w:r w:rsidRPr="005B31FE">
        <w:rPr>
          <w:rFonts w:ascii="Times New Roman" w:hAnsi="Times New Roman" w:cs="B Lotus"/>
          <w:sz w:val="20"/>
          <w:szCs w:val="24"/>
          <w:rtl/>
        </w:rPr>
        <w:t xml:space="preserve"> انتشارات دانشگاه فردوسی.</w:t>
      </w:r>
    </w:p>
    <w:p w14:paraId="2BCD92C2"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lang w:bidi="fa-IR"/>
        </w:rPr>
      </w:pPr>
      <w:r w:rsidRPr="005B31FE">
        <w:rPr>
          <w:rFonts w:ascii="Times New Roman" w:hAnsi="Times New Roman" w:cs="B Lotus"/>
          <w:sz w:val="20"/>
          <w:szCs w:val="24"/>
          <w:rtl/>
        </w:rPr>
        <w:t>کامل</w:t>
      </w:r>
      <w:r w:rsidRPr="005B31FE">
        <w:rPr>
          <w:rFonts w:ascii="Times New Roman" w:hAnsi="Times New Roman" w:cs="B Lotus"/>
          <w:sz w:val="20"/>
          <w:szCs w:val="24"/>
          <w:rtl/>
        </w:rPr>
        <w:softHyphen/>
        <w:t xml:space="preserve">نیا، </w:t>
      </w:r>
      <w:r w:rsidRPr="005B31FE">
        <w:rPr>
          <w:rFonts w:ascii="Times New Roman" w:hAnsi="Times New Roman" w:cs="B Lotus" w:hint="cs"/>
          <w:sz w:val="20"/>
          <w:szCs w:val="24"/>
          <w:rtl/>
          <w:lang w:bidi="fa-IR"/>
        </w:rPr>
        <w:t>ح</w:t>
      </w:r>
      <w:r w:rsidRPr="005B31FE">
        <w:rPr>
          <w:rFonts w:ascii="Times New Roman" w:hAnsi="Times New Roman" w:cs="B Lotus"/>
          <w:sz w:val="20"/>
          <w:szCs w:val="24"/>
          <w:rtl/>
        </w:rPr>
        <w:t xml:space="preserve">. (1388). </w:t>
      </w:r>
      <w:r w:rsidRPr="005B31FE">
        <w:rPr>
          <w:rFonts w:ascii="Times New Roman" w:hAnsi="Times New Roman" w:cs="B Lotus"/>
          <w:i/>
          <w:iCs/>
          <w:sz w:val="20"/>
          <w:szCs w:val="24"/>
          <w:rtl/>
        </w:rPr>
        <w:t>دستور زبان طراحی محیط‌های یادگیری</w:t>
      </w:r>
      <w:r w:rsidRPr="005B31FE">
        <w:rPr>
          <w:rFonts w:ascii="Times New Roman" w:hAnsi="Times New Roman" w:cs="B Lotus" w:hint="cs"/>
          <w:sz w:val="20"/>
          <w:szCs w:val="24"/>
          <w:rtl/>
        </w:rPr>
        <w:t>.</w:t>
      </w:r>
      <w:r w:rsidRPr="005B31FE">
        <w:rPr>
          <w:rFonts w:ascii="Times New Roman" w:hAnsi="Times New Roman" w:cs="B Lotus"/>
          <w:sz w:val="20"/>
          <w:szCs w:val="24"/>
          <w:rtl/>
        </w:rPr>
        <w:t xml:space="preserve"> ناشر: سبحان نور.</w:t>
      </w:r>
    </w:p>
    <w:p w14:paraId="0883DF3E"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lang w:bidi="fa-IR"/>
        </w:rPr>
      </w:pPr>
      <w:r w:rsidRPr="005B31FE">
        <w:rPr>
          <w:rFonts w:ascii="Times New Roman" w:hAnsi="Times New Roman" w:cs="B Lotus" w:hint="cs"/>
          <w:sz w:val="20"/>
          <w:szCs w:val="24"/>
          <w:rtl/>
        </w:rPr>
        <w:t>گرجی</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مهلبانی،</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ی.،</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محمدی،</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س.،</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بهمنش،</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ف.،</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جاویدمهر،</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م.،</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ایرجی،</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ا.،</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و</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نصیری،</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ا. (1397).</w:t>
      </w:r>
      <w:r w:rsidRPr="005B31FE">
        <w:rPr>
          <w:rFonts w:ascii="Times New Roman" w:hAnsi="Times New Roman" w:cs="B Lotus"/>
          <w:sz w:val="20"/>
          <w:szCs w:val="24"/>
          <w:lang w:bidi="fa-IR"/>
        </w:rPr>
        <w:t xml:space="preserve"> </w:t>
      </w:r>
      <w:r w:rsidRPr="005B31FE">
        <w:rPr>
          <w:rFonts w:ascii="Times New Roman" w:hAnsi="Times New Roman" w:cs="B Lotus" w:hint="cs"/>
          <w:i/>
          <w:iCs/>
          <w:sz w:val="20"/>
          <w:szCs w:val="24"/>
          <w:rtl/>
        </w:rPr>
        <w:t>چالش</w:t>
      </w:r>
      <w:r w:rsidRPr="005B31FE">
        <w:rPr>
          <w:rFonts w:ascii="Times New Roman" w:hAnsi="Times New Roman" w:cs="B Lotus"/>
          <w:i/>
          <w:iCs/>
          <w:sz w:val="20"/>
          <w:szCs w:val="24"/>
          <w:rtl/>
        </w:rPr>
        <w:softHyphen/>
      </w:r>
      <w:r w:rsidRPr="005B31FE">
        <w:rPr>
          <w:rFonts w:ascii="Times New Roman" w:hAnsi="Times New Roman" w:cs="B Lotus" w:hint="cs"/>
          <w:i/>
          <w:iCs/>
          <w:sz w:val="20"/>
          <w:szCs w:val="24"/>
          <w:rtl/>
        </w:rPr>
        <w:t>های</w:t>
      </w:r>
      <w:r w:rsidRPr="005B31FE">
        <w:rPr>
          <w:rFonts w:ascii="Times New Roman" w:hAnsi="Times New Roman" w:cs="B Lotus"/>
          <w:i/>
          <w:iCs/>
          <w:sz w:val="20"/>
          <w:szCs w:val="24"/>
          <w:lang w:bidi="fa-IR"/>
        </w:rPr>
        <w:t xml:space="preserve"> </w:t>
      </w:r>
      <w:r w:rsidRPr="005B31FE">
        <w:rPr>
          <w:rFonts w:ascii="Times New Roman" w:hAnsi="Times New Roman" w:cs="B Lotus" w:hint="cs"/>
          <w:i/>
          <w:iCs/>
          <w:sz w:val="20"/>
          <w:szCs w:val="24"/>
          <w:rtl/>
        </w:rPr>
        <w:t>آموزش</w:t>
      </w:r>
      <w:r w:rsidRPr="005B31FE">
        <w:rPr>
          <w:rFonts w:ascii="Times New Roman" w:hAnsi="Times New Roman" w:cs="B Lotus"/>
          <w:i/>
          <w:iCs/>
          <w:sz w:val="20"/>
          <w:szCs w:val="24"/>
          <w:lang w:bidi="fa-IR"/>
        </w:rPr>
        <w:t xml:space="preserve"> </w:t>
      </w:r>
      <w:r w:rsidRPr="005B31FE">
        <w:rPr>
          <w:rFonts w:ascii="Times New Roman" w:hAnsi="Times New Roman" w:cs="B Lotus" w:hint="cs"/>
          <w:i/>
          <w:iCs/>
          <w:sz w:val="20"/>
          <w:szCs w:val="24"/>
          <w:rtl/>
        </w:rPr>
        <w:t>معماری</w:t>
      </w:r>
      <w:r w:rsidRPr="005B31FE">
        <w:rPr>
          <w:rFonts w:ascii="Times New Roman" w:hAnsi="Times New Roman" w:cs="B Lotus" w:hint="cs"/>
          <w:sz w:val="20"/>
          <w:szCs w:val="24"/>
          <w:rtl/>
        </w:rPr>
        <w:t>.</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تهران:</w:t>
      </w:r>
      <w:r w:rsidRPr="005B31FE">
        <w:rPr>
          <w:rFonts w:ascii="Times New Roman" w:hAnsi="Times New Roman" w:cs="B Lotus"/>
          <w:sz w:val="20"/>
          <w:szCs w:val="24"/>
          <w:lang w:bidi="fa-IR"/>
        </w:rPr>
        <w:t xml:space="preserve"> </w:t>
      </w:r>
      <w:r w:rsidRPr="005B31FE">
        <w:rPr>
          <w:rFonts w:ascii="Times New Roman" w:hAnsi="Times New Roman" w:cs="B Lotus" w:hint="cs"/>
          <w:sz w:val="20"/>
          <w:szCs w:val="24"/>
          <w:rtl/>
        </w:rPr>
        <w:t>طحان</w:t>
      </w:r>
      <w:r w:rsidRPr="005B31FE">
        <w:rPr>
          <w:rFonts w:ascii="Times New Roman" w:hAnsi="Times New Roman" w:cs="B Lotus"/>
          <w:sz w:val="20"/>
          <w:szCs w:val="24"/>
          <w:lang w:bidi="fa-IR"/>
        </w:rPr>
        <w:t>.</w:t>
      </w:r>
    </w:p>
    <w:p w14:paraId="4617FAEE" w14:textId="77777777" w:rsidR="00DE7729" w:rsidRPr="005B31FE" w:rsidRDefault="005F202E" w:rsidP="005B31FE">
      <w:pPr>
        <w:pStyle w:val="ListParagraph"/>
        <w:numPr>
          <w:ilvl w:val="0"/>
          <w:numId w:val="39"/>
        </w:numPr>
        <w:bidi/>
        <w:spacing w:after="0" w:line="240" w:lineRule="auto"/>
        <w:ind w:left="425"/>
        <w:jc w:val="both"/>
        <w:rPr>
          <w:rFonts w:ascii="Times New Roman" w:hAnsi="Times New Roman" w:cs="B Lotus"/>
          <w:sz w:val="20"/>
          <w:szCs w:val="24"/>
        </w:rPr>
      </w:pPr>
      <w:hyperlink r:id="rId51" w:history="1">
        <w:r w:rsidR="00DE7729" w:rsidRPr="005B31FE">
          <w:rPr>
            <w:rFonts w:ascii="Times New Roman" w:hAnsi="Times New Roman" w:cs="B Lotus"/>
            <w:sz w:val="20"/>
            <w:szCs w:val="24"/>
            <w:rtl/>
          </w:rPr>
          <w:t>یمینی، م</w:t>
        </w:r>
        <w:r w:rsidR="00DE7729" w:rsidRPr="005B31FE">
          <w:rPr>
            <w:rFonts w:ascii="Times New Roman" w:hAnsi="Times New Roman" w:cs="B Lotus" w:hint="cs"/>
            <w:sz w:val="20"/>
            <w:szCs w:val="24"/>
            <w:rtl/>
          </w:rPr>
          <w:t>.،</w:t>
        </w:r>
      </w:hyperlink>
      <w:r w:rsidR="00DE7729" w:rsidRPr="005B31FE">
        <w:rPr>
          <w:rFonts w:ascii="Times New Roman" w:hAnsi="Times New Roman" w:cs="B Lotus" w:hint="cs"/>
          <w:sz w:val="20"/>
          <w:szCs w:val="24"/>
          <w:rtl/>
        </w:rPr>
        <w:t xml:space="preserve"> و</w:t>
      </w:r>
      <w:r w:rsidR="00DE7729" w:rsidRPr="005B31FE">
        <w:rPr>
          <w:rFonts w:ascii="Calibri" w:hAnsi="Calibri" w:cs="Calibri" w:hint="cs"/>
          <w:sz w:val="20"/>
          <w:szCs w:val="24"/>
          <w:rtl/>
        </w:rPr>
        <w:t> </w:t>
      </w:r>
      <w:hyperlink r:id="rId52" w:history="1">
        <w:r w:rsidR="00DE7729" w:rsidRPr="005B31FE">
          <w:rPr>
            <w:rFonts w:ascii="Times New Roman" w:hAnsi="Times New Roman" w:cs="B Lotus"/>
            <w:sz w:val="20"/>
            <w:szCs w:val="24"/>
            <w:rtl/>
          </w:rPr>
          <w:t>باقری</w:t>
        </w:r>
        <w:r w:rsidR="00DE7729" w:rsidRPr="005B31FE">
          <w:rPr>
            <w:rFonts w:ascii="Times New Roman" w:hAnsi="Times New Roman" w:cs="B Lotus"/>
            <w:sz w:val="20"/>
            <w:szCs w:val="24"/>
            <w:rtl/>
          </w:rPr>
          <w:softHyphen/>
          <w:t>نیا، ح</w:t>
        </w:r>
      </w:hyperlink>
      <w:r w:rsidR="00DE7729" w:rsidRPr="005B31FE">
        <w:rPr>
          <w:rFonts w:ascii="Times New Roman" w:hAnsi="Times New Roman" w:cs="B Lotus" w:hint="cs"/>
          <w:sz w:val="20"/>
          <w:szCs w:val="24"/>
          <w:rtl/>
        </w:rPr>
        <w:t>.</w:t>
      </w:r>
      <w:r w:rsidR="00DE7729" w:rsidRPr="005B31FE">
        <w:rPr>
          <w:rFonts w:ascii="Times New Roman" w:hAnsi="Times New Roman" w:cs="B Lotus"/>
          <w:sz w:val="20"/>
          <w:szCs w:val="24"/>
          <w:rtl/>
        </w:rPr>
        <w:t xml:space="preserve"> (1396). </w:t>
      </w:r>
      <w:hyperlink r:id="rId53" w:tgtFrame="_blank" w:history="1">
        <w:r w:rsidR="00DE7729" w:rsidRPr="005B31FE">
          <w:rPr>
            <w:rFonts w:ascii="Times New Roman" w:hAnsi="Times New Roman" w:cs="B Lotus"/>
            <w:sz w:val="20"/>
            <w:szCs w:val="24"/>
            <w:rtl/>
          </w:rPr>
          <w:t>مطالعه ویژگی‌های روان</w:t>
        </w:r>
        <w:r w:rsidR="00DE7729" w:rsidRPr="005B31FE">
          <w:rPr>
            <w:rFonts w:ascii="Times New Roman" w:hAnsi="Times New Roman" w:cs="B Lotus"/>
            <w:sz w:val="20"/>
            <w:szCs w:val="24"/>
            <w:rtl/>
          </w:rPr>
          <w:softHyphen/>
          <w:t>سنجی پرسشنامه ادراک دانشجویان از محیط یادگیری سازاگرای اجتماعی در دانشگاه و مقایسه شکل ترجیحی و موجود آن در دانشجویان</w:t>
        </w:r>
      </w:hyperlink>
      <w:r w:rsidR="00DE7729" w:rsidRPr="005B31FE">
        <w:rPr>
          <w:rFonts w:ascii="Times New Roman" w:hAnsi="Times New Roman" w:cs="B Lotus" w:hint="cs"/>
          <w:sz w:val="20"/>
          <w:szCs w:val="24"/>
          <w:rtl/>
        </w:rPr>
        <w:t>.</w:t>
      </w:r>
      <w:r w:rsidR="00DE7729" w:rsidRPr="005B31FE">
        <w:rPr>
          <w:rFonts w:ascii="Times New Roman" w:hAnsi="Times New Roman" w:cs="B Lotus"/>
          <w:sz w:val="20"/>
          <w:szCs w:val="24"/>
          <w:rtl/>
        </w:rPr>
        <w:t xml:space="preserve"> </w:t>
      </w:r>
      <w:r w:rsidR="00DE7729" w:rsidRPr="005B31FE">
        <w:rPr>
          <w:rFonts w:ascii="Times New Roman" w:hAnsi="Times New Roman" w:cs="B Lotus"/>
          <w:i/>
          <w:iCs/>
          <w:sz w:val="20"/>
          <w:szCs w:val="24"/>
          <w:rtl/>
        </w:rPr>
        <w:t xml:space="preserve">مجله </w:t>
      </w:r>
      <w:hyperlink r:id="rId54" w:history="1">
        <w:r w:rsidR="00DE7729" w:rsidRPr="005B31FE">
          <w:rPr>
            <w:rFonts w:ascii="Times New Roman" w:hAnsi="Times New Roman" w:cs="B Lotus"/>
            <w:i/>
            <w:iCs/>
            <w:sz w:val="20"/>
            <w:szCs w:val="24"/>
            <w:rtl/>
          </w:rPr>
          <w:t>مطالعات روان</w:t>
        </w:r>
        <w:r w:rsidR="00DE7729" w:rsidRPr="005B31FE">
          <w:rPr>
            <w:rFonts w:ascii="Times New Roman" w:hAnsi="Times New Roman" w:cs="B Lotus"/>
            <w:i/>
            <w:iCs/>
            <w:sz w:val="20"/>
            <w:szCs w:val="24"/>
            <w:rtl/>
          </w:rPr>
          <w:softHyphen/>
          <w:t>شناسی و علوم تربیت</w:t>
        </w:r>
      </w:hyperlink>
      <w:r w:rsidR="00DE7729" w:rsidRPr="005B31FE">
        <w:rPr>
          <w:rFonts w:ascii="Times New Roman" w:hAnsi="Times New Roman" w:cs="B Lotus"/>
          <w:i/>
          <w:iCs/>
          <w:sz w:val="20"/>
          <w:szCs w:val="24"/>
          <w:rtl/>
        </w:rPr>
        <w:t>ی</w:t>
      </w:r>
      <w:r w:rsidR="00DE7729" w:rsidRPr="005B31FE">
        <w:rPr>
          <w:rFonts w:ascii="Times New Roman" w:hAnsi="Times New Roman" w:cs="B Lotus"/>
          <w:sz w:val="20"/>
          <w:szCs w:val="24"/>
          <w:rtl/>
        </w:rPr>
        <w:t>،</w:t>
      </w:r>
      <w:r w:rsidR="00DE7729" w:rsidRPr="005B31FE">
        <w:rPr>
          <w:rFonts w:ascii="Times New Roman" w:hAnsi="Times New Roman" w:cs="B Lotus" w:hint="cs"/>
          <w:sz w:val="20"/>
          <w:szCs w:val="24"/>
          <w:rtl/>
        </w:rPr>
        <w:t xml:space="preserve"> 3(3)، 14-32.</w:t>
      </w:r>
    </w:p>
    <w:p w14:paraId="21025926" w14:textId="77777777" w:rsidR="00DE7729" w:rsidRPr="005B31FE" w:rsidRDefault="00DE7729" w:rsidP="005B31FE">
      <w:pPr>
        <w:pStyle w:val="ListParagraph"/>
        <w:numPr>
          <w:ilvl w:val="0"/>
          <w:numId w:val="39"/>
        </w:numPr>
        <w:bidi/>
        <w:spacing w:after="0" w:line="240" w:lineRule="auto"/>
        <w:ind w:left="425"/>
        <w:jc w:val="both"/>
        <w:rPr>
          <w:rFonts w:ascii="Times New Roman" w:hAnsi="Times New Roman" w:cs="B Lotus"/>
          <w:sz w:val="20"/>
          <w:szCs w:val="24"/>
          <w:rtl/>
          <w:lang w:bidi="fa-IR"/>
        </w:rPr>
      </w:pPr>
      <w:r w:rsidRPr="005B31FE">
        <w:rPr>
          <w:rFonts w:ascii="Times New Roman" w:hAnsi="Times New Roman" w:cs="B Lotus"/>
          <w:sz w:val="20"/>
          <w:szCs w:val="24"/>
          <w:rtl/>
          <w:lang w:bidi="fa-IR"/>
        </w:rPr>
        <w:t xml:space="preserve">یمینی، </w:t>
      </w:r>
      <w:r w:rsidRPr="005B31FE">
        <w:rPr>
          <w:rFonts w:ascii="Times New Roman" w:hAnsi="Times New Roman" w:cs="B Lotus" w:hint="cs"/>
          <w:sz w:val="20"/>
          <w:szCs w:val="24"/>
          <w:rtl/>
          <w:lang w:bidi="fa-IR"/>
        </w:rPr>
        <w:t>م.،</w:t>
      </w:r>
      <w:r w:rsidRPr="005B31FE">
        <w:rPr>
          <w:rFonts w:ascii="Times New Roman" w:hAnsi="Times New Roman" w:cs="B Lotus"/>
          <w:sz w:val="20"/>
          <w:szCs w:val="24"/>
          <w:rtl/>
          <w:lang w:bidi="fa-IR"/>
        </w:rPr>
        <w:t xml:space="preserve"> کدیور، </w:t>
      </w:r>
      <w:r w:rsidRPr="005B31FE">
        <w:rPr>
          <w:rFonts w:ascii="Times New Roman" w:hAnsi="Times New Roman" w:cs="B Lotus" w:hint="cs"/>
          <w:sz w:val="20"/>
          <w:szCs w:val="24"/>
          <w:rtl/>
          <w:lang w:bidi="fa-IR"/>
        </w:rPr>
        <w:t>پ.،</w:t>
      </w:r>
      <w:r w:rsidRPr="005B31FE">
        <w:rPr>
          <w:rFonts w:ascii="Times New Roman" w:hAnsi="Times New Roman" w:cs="B Lotus"/>
          <w:sz w:val="20"/>
          <w:szCs w:val="24"/>
          <w:rtl/>
          <w:lang w:bidi="fa-IR"/>
        </w:rPr>
        <w:t xml:space="preserve"> فرزاد، </w:t>
      </w:r>
      <w:r w:rsidRPr="005B31FE">
        <w:rPr>
          <w:rFonts w:ascii="Times New Roman" w:hAnsi="Times New Roman" w:cs="B Lotus" w:hint="cs"/>
          <w:sz w:val="20"/>
          <w:szCs w:val="24"/>
          <w:rtl/>
          <w:lang w:bidi="fa-IR"/>
        </w:rPr>
        <w:t>و.، و</w:t>
      </w:r>
      <w:r w:rsidRPr="005B31FE">
        <w:rPr>
          <w:rFonts w:ascii="Times New Roman" w:hAnsi="Times New Roman" w:cs="B Lotus"/>
          <w:sz w:val="20"/>
          <w:szCs w:val="24"/>
          <w:rtl/>
          <w:lang w:bidi="fa-IR"/>
        </w:rPr>
        <w:t xml:space="preserve"> مرادی، </w:t>
      </w:r>
      <w:r w:rsidRPr="005B31FE">
        <w:rPr>
          <w:rFonts w:ascii="Times New Roman" w:hAnsi="Times New Roman" w:cs="B Lotus" w:hint="cs"/>
          <w:sz w:val="20"/>
          <w:szCs w:val="24"/>
          <w:rtl/>
          <w:lang w:bidi="fa-IR"/>
        </w:rPr>
        <w:t>ع</w:t>
      </w:r>
      <w:r w:rsidRPr="005B31FE">
        <w:rPr>
          <w:rFonts w:ascii="Times New Roman" w:hAnsi="Times New Roman" w:cs="B Lotus"/>
          <w:sz w:val="20"/>
          <w:szCs w:val="24"/>
          <w:rtl/>
          <w:lang w:bidi="fa-IR"/>
        </w:rPr>
        <w:t xml:space="preserve">. (1387). </w:t>
      </w:r>
      <w:r w:rsidRPr="005B31FE">
        <w:rPr>
          <w:rFonts w:ascii="Times New Roman" w:hAnsi="Times New Roman" w:cs="B Lotus"/>
          <w:sz w:val="20"/>
          <w:szCs w:val="24"/>
          <w:rtl/>
        </w:rPr>
        <w:t>رابطه بین ادراک از محیط یادگیری ساختن</w:t>
      </w:r>
      <w:r w:rsidRPr="005B31FE">
        <w:rPr>
          <w:rFonts w:ascii="Times New Roman" w:hAnsi="Times New Roman" w:cs="B Lotus"/>
          <w:sz w:val="20"/>
          <w:szCs w:val="24"/>
          <w:rtl/>
        </w:rPr>
        <w:softHyphen/>
        <w:t>گرای اجتماعی، سبک‌ها</w:t>
      </w:r>
      <w:r w:rsidRPr="005B31FE">
        <w:rPr>
          <w:rFonts w:ascii="Times New Roman" w:hAnsi="Times New Roman" w:cs="B Lotus" w:hint="cs"/>
          <w:sz w:val="20"/>
          <w:szCs w:val="24"/>
          <w:rtl/>
        </w:rPr>
        <w:t>ی</w:t>
      </w:r>
      <w:r w:rsidRPr="005B31FE">
        <w:rPr>
          <w:rFonts w:ascii="Times New Roman" w:hAnsi="Times New Roman" w:cs="B Lotus"/>
          <w:sz w:val="20"/>
          <w:szCs w:val="24"/>
          <w:rtl/>
        </w:rPr>
        <w:t xml:space="preserve"> تفکر با رویکرد عمیق به یادگیری و بازده</w:t>
      </w:r>
      <w:r w:rsidRPr="005B31FE">
        <w:rPr>
          <w:rFonts w:ascii="Times New Roman" w:hAnsi="Times New Roman" w:cs="B Lotus"/>
          <w:sz w:val="20"/>
          <w:szCs w:val="24"/>
          <w:rtl/>
        </w:rPr>
        <w:softHyphen/>
        <w:t>ها یا پیامدهای یادگیری</w:t>
      </w:r>
      <w:r w:rsidRPr="005B31FE">
        <w:rPr>
          <w:rFonts w:ascii="Times New Roman" w:hAnsi="Times New Roman" w:cs="B Lotus" w:hint="cs"/>
          <w:sz w:val="20"/>
          <w:szCs w:val="24"/>
          <w:rtl/>
        </w:rPr>
        <w:t>.</w:t>
      </w:r>
      <w:r w:rsidRPr="005B31FE">
        <w:rPr>
          <w:rFonts w:ascii="Times New Roman" w:hAnsi="Times New Roman" w:cs="B Lotus"/>
          <w:sz w:val="20"/>
          <w:szCs w:val="24"/>
          <w:rtl/>
        </w:rPr>
        <w:t xml:space="preserve"> </w:t>
      </w:r>
      <w:r w:rsidRPr="005B31FE">
        <w:rPr>
          <w:rFonts w:ascii="Times New Roman" w:hAnsi="Times New Roman" w:cs="B Lotus"/>
          <w:i/>
          <w:iCs/>
          <w:sz w:val="20"/>
          <w:szCs w:val="24"/>
          <w:rtl/>
        </w:rPr>
        <w:t xml:space="preserve">روانشناسی دانشگاه تبریز، </w:t>
      </w:r>
      <w:r w:rsidRPr="005B31FE">
        <w:rPr>
          <w:rFonts w:ascii="Times New Roman" w:hAnsi="Times New Roman" w:cs="B Lotus" w:hint="cs"/>
          <w:i/>
          <w:iCs/>
          <w:sz w:val="20"/>
          <w:szCs w:val="24"/>
          <w:rtl/>
        </w:rPr>
        <w:t>3</w:t>
      </w:r>
      <w:r w:rsidRPr="005B31FE">
        <w:rPr>
          <w:rFonts w:ascii="Times New Roman" w:hAnsi="Times New Roman" w:cs="B Lotus" w:hint="cs"/>
          <w:sz w:val="20"/>
          <w:szCs w:val="24"/>
          <w:rtl/>
        </w:rPr>
        <w:t>(12)، 139-171</w:t>
      </w:r>
      <w:r w:rsidRPr="005B31FE">
        <w:rPr>
          <w:rFonts w:ascii="Times New Roman" w:hAnsi="Times New Roman" w:cs="B Lotus"/>
          <w:sz w:val="20"/>
          <w:szCs w:val="24"/>
          <w:rtl/>
        </w:rPr>
        <w:t>.</w:t>
      </w:r>
    </w:p>
    <w:p w14:paraId="7222D4BA"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 xml:space="preserve">Ahmad, C. N. C., Ching, W. C., Yahaya, A., &amp; Abdullah, M. F. N. L. (2015). Relationship between constructivist learning environments and educational facility in science classrooms. </w:t>
      </w:r>
      <w:r w:rsidRPr="005B31FE">
        <w:rPr>
          <w:rFonts w:ascii="Times New Roman" w:hAnsi="Times New Roman" w:cs="B Lotus"/>
          <w:i/>
          <w:iCs/>
          <w:sz w:val="20"/>
          <w:szCs w:val="24"/>
        </w:rPr>
        <w:t>Procardia-Social and Behavioral Sciences, 191</w:t>
      </w:r>
      <w:r w:rsidRPr="005B31FE">
        <w:rPr>
          <w:rFonts w:ascii="Times New Roman" w:hAnsi="Times New Roman" w:cs="B Lotus"/>
          <w:sz w:val="20"/>
          <w:szCs w:val="24"/>
        </w:rPr>
        <w:t>, 1952-1957.</w:t>
      </w:r>
    </w:p>
    <w:p w14:paraId="3D47E02D"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shd w:val="clear" w:color="auto" w:fill="FFFFFF"/>
        </w:rPr>
      </w:pPr>
      <w:r w:rsidRPr="005B31FE">
        <w:rPr>
          <w:rFonts w:ascii="Times New Roman" w:hAnsi="Times New Roman" w:cs="B Lotus"/>
          <w:sz w:val="20"/>
          <w:szCs w:val="24"/>
          <w:shd w:val="clear" w:color="auto" w:fill="FFFFFF"/>
        </w:rPr>
        <w:t xml:space="preserve">Aldridge, J. M., Dorman, J. P., &amp; Fraser, B. J. (2004). Use of multitrait - multimethod modelling to validate actual and preferred forms of the technology-rich outcomes-focused learning environment inventory (TROFLEI). </w:t>
      </w:r>
      <w:r w:rsidRPr="005B31FE">
        <w:rPr>
          <w:rFonts w:ascii="Times New Roman" w:hAnsi="Times New Roman" w:cs="B Lotus"/>
          <w:i/>
          <w:iCs/>
          <w:sz w:val="20"/>
          <w:szCs w:val="24"/>
          <w:shd w:val="clear" w:color="auto" w:fill="FFFFFF"/>
        </w:rPr>
        <w:t xml:space="preserve">Australian Journal of Educational &amp; Developmental Psychology, 4, </w:t>
      </w:r>
      <w:r w:rsidRPr="005B31FE">
        <w:rPr>
          <w:rFonts w:ascii="Times New Roman" w:hAnsi="Times New Roman" w:cs="B Lotus"/>
          <w:sz w:val="20"/>
          <w:szCs w:val="24"/>
          <w:shd w:val="clear" w:color="auto" w:fill="FFFFFF"/>
        </w:rPr>
        <w:t>110-125.</w:t>
      </w:r>
    </w:p>
    <w:p w14:paraId="096FFAE3"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 xml:space="preserve">Ashrafi, R. &amp; Kamelnia, H. (2016).Teachers’ Participation in Designing an Educational Complex: Applying “Role” Technique in Iran. </w:t>
      </w:r>
      <w:r w:rsidRPr="005B31FE">
        <w:rPr>
          <w:rFonts w:ascii="Times New Roman" w:hAnsi="Times New Roman" w:cs="B Lotus"/>
          <w:i/>
          <w:iCs/>
          <w:sz w:val="20"/>
          <w:szCs w:val="24"/>
        </w:rPr>
        <w:t>International Journal of Applied Science and Technology, 6</w:t>
      </w:r>
      <w:r w:rsidRPr="005B31FE">
        <w:rPr>
          <w:rFonts w:ascii="Times New Roman" w:hAnsi="Times New Roman" w:cs="B Lotus"/>
          <w:sz w:val="20"/>
          <w:szCs w:val="24"/>
        </w:rPr>
        <w:t>(3), 14-30.</w:t>
      </w:r>
    </w:p>
    <w:p w14:paraId="27F89675"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Barker, R. G., &amp; Gump, P. V. (1964). Big school, small school: High school size and student behavior.</w:t>
      </w:r>
    </w:p>
    <w:p w14:paraId="06B0BEA1"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 xml:space="preserve">Boys, J. (2010). </w:t>
      </w:r>
      <w:r w:rsidRPr="005B31FE">
        <w:rPr>
          <w:rFonts w:ascii="Times New Roman" w:hAnsi="Times New Roman" w:cs="B Lotus"/>
          <w:i/>
          <w:iCs/>
          <w:sz w:val="20"/>
          <w:szCs w:val="24"/>
        </w:rPr>
        <w:t>Towards Creative Learning Spaces: Re-thinking the Architecture of Post-Compulsory Education</w:t>
      </w:r>
      <w:r w:rsidRPr="005B31FE">
        <w:rPr>
          <w:rFonts w:ascii="Times New Roman" w:hAnsi="Times New Roman" w:cs="B Lotus"/>
          <w:sz w:val="20"/>
          <w:szCs w:val="24"/>
        </w:rPr>
        <w:t>.  Routledge.</w:t>
      </w:r>
    </w:p>
    <w:p w14:paraId="458DDBD6"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lang w:val="tr-TR"/>
        </w:rPr>
      </w:pPr>
      <w:r w:rsidRPr="005B31FE">
        <w:rPr>
          <w:rFonts w:ascii="Times New Roman" w:hAnsi="Times New Roman" w:cs="B Lotus"/>
          <w:sz w:val="20"/>
          <w:szCs w:val="24"/>
          <w:lang w:val="tr-TR"/>
        </w:rPr>
        <w:t xml:space="preserve">Ceylan, S., Kancioglu, </w:t>
      </w:r>
      <w:r w:rsidRPr="005B31FE">
        <w:rPr>
          <w:rFonts w:ascii="Times New Roman" w:hAnsi="Times New Roman" w:cs="B Lotus"/>
          <w:sz w:val="20"/>
          <w:szCs w:val="24"/>
        </w:rPr>
        <w:t xml:space="preserve">M., </w:t>
      </w:r>
      <w:r w:rsidRPr="005B31FE">
        <w:rPr>
          <w:rFonts w:ascii="Times New Roman" w:hAnsi="Times New Roman" w:cs="B Lotus"/>
          <w:sz w:val="20"/>
          <w:szCs w:val="24"/>
          <w:lang w:val="tr-TR"/>
        </w:rPr>
        <w:t xml:space="preserve">Soygenis, M. (2010). CONSTRUCTIVIST STUDIO: AN APPROACH TO ARCHITECTURAL DESIGN EDUCATION. </w:t>
      </w:r>
      <w:r w:rsidRPr="005B31FE">
        <w:rPr>
          <w:rFonts w:ascii="Times New Roman" w:hAnsi="Times New Roman" w:cs="B Lotus"/>
          <w:sz w:val="20"/>
          <w:szCs w:val="24"/>
        </w:rPr>
        <w:t>2nd International Conference on Education and New Learning Technologies. Barcelona, Spain.</w:t>
      </w:r>
    </w:p>
    <w:p w14:paraId="6E37872B"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 xml:space="preserve">Dart,  B.,  Burnett,  P.,  Purdie,  N.,  Boulton-Lewis,  G.,  Campbell,  J.  &amp; Smith, D.  (2000).  Students’ conceptions  of  learning,  the  classroom  environment,  and  approaches  to  learning. </w:t>
      </w:r>
      <w:r w:rsidRPr="005B31FE">
        <w:rPr>
          <w:rFonts w:ascii="Times New Roman" w:hAnsi="Times New Roman" w:cs="B Lotus"/>
          <w:i/>
          <w:iCs/>
          <w:sz w:val="20"/>
          <w:szCs w:val="24"/>
        </w:rPr>
        <w:t>Journal of Educational Research, 93</w:t>
      </w:r>
      <w:r w:rsidRPr="005B31FE">
        <w:rPr>
          <w:rFonts w:ascii="Times New Roman" w:hAnsi="Times New Roman" w:cs="B Lotus"/>
          <w:sz w:val="20"/>
          <w:szCs w:val="24"/>
        </w:rPr>
        <w:t>(4), 262-270.</w:t>
      </w:r>
    </w:p>
    <w:p w14:paraId="63496212"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color w:val="0000FF" w:themeColor="hyperlink"/>
          <w:sz w:val="20"/>
          <w:szCs w:val="24"/>
          <w:u w:val="single"/>
        </w:rPr>
      </w:pPr>
      <w:r w:rsidRPr="005B31FE">
        <w:rPr>
          <w:rFonts w:ascii="Times New Roman" w:hAnsi="Times New Roman" w:cs="B Lotus"/>
          <w:sz w:val="20"/>
          <w:szCs w:val="24"/>
        </w:rPr>
        <w:t xml:space="preserve">DeNisco Rayome, A. (2016). Why the </w:t>
      </w:r>
      <w:proofErr w:type="gramStart"/>
      <w:r w:rsidRPr="005B31FE">
        <w:rPr>
          <w:rFonts w:ascii="Times New Roman" w:hAnsi="Times New Roman" w:cs="B Lotus"/>
          <w:sz w:val="20"/>
          <w:szCs w:val="24"/>
        </w:rPr>
        <w:t>university of the future</w:t>
      </w:r>
      <w:proofErr w:type="gramEnd"/>
      <w:r w:rsidRPr="005B31FE">
        <w:rPr>
          <w:rFonts w:ascii="Times New Roman" w:hAnsi="Times New Roman" w:cs="B Lotus"/>
          <w:sz w:val="20"/>
          <w:szCs w:val="24"/>
        </w:rPr>
        <w:t xml:space="preserve"> will have no classrooms, no lectures, and lots of tech,</w:t>
      </w:r>
      <w:r w:rsidRPr="005B31FE">
        <w:rPr>
          <w:rFonts w:ascii="Times New Roman" w:hAnsi="Times New Roman" w:cs="B Lotus"/>
          <w:sz w:val="20"/>
          <w:szCs w:val="24"/>
          <w:shd w:val="clear" w:color="auto" w:fill="FFFFFF"/>
        </w:rPr>
        <w:t xml:space="preserve"> </w:t>
      </w:r>
      <w:r w:rsidRPr="005B31FE">
        <w:rPr>
          <w:rFonts w:ascii="Times New Roman" w:hAnsi="Times New Roman" w:cs="B Lotus"/>
          <w:sz w:val="20"/>
          <w:szCs w:val="24"/>
        </w:rPr>
        <w:t xml:space="preserve">October 3. </w:t>
      </w:r>
      <w:hyperlink r:id="rId55" w:history="1">
        <w:r w:rsidRPr="005B31FE">
          <w:rPr>
            <w:rFonts w:ascii="Times New Roman" w:hAnsi="Times New Roman" w:cs="B Lotus"/>
            <w:sz w:val="20"/>
            <w:szCs w:val="24"/>
          </w:rPr>
          <w:t>https://www.techrepublic.com/article/why-the-university-of-the-future-will-have-no-classrooms-no-lectures-but-lots-of-tech/</w:t>
        </w:r>
      </w:hyperlink>
    </w:p>
    <w:p w14:paraId="11444A7F"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Dewey, John. (1981/1925).</w:t>
      </w:r>
      <w:r w:rsidRPr="005B31FE">
        <w:rPr>
          <w:rFonts w:ascii="Times New Roman" w:hAnsi="Times New Roman" w:cs="B Lotus"/>
          <w:i/>
          <w:iCs/>
          <w:sz w:val="20"/>
          <w:szCs w:val="24"/>
        </w:rPr>
        <w:t>Experience and Nature, In Jo Ann Boydston</w:t>
      </w:r>
      <w:r w:rsidRPr="005B31FE">
        <w:rPr>
          <w:rFonts w:ascii="Times New Roman" w:hAnsi="Times New Roman" w:cs="B Lotus"/>
          <w:sz w:val="20"/>
          <w:szCs w:val="24"/>
        </w:rPr>
        <w:t>. (ed.), John Dewey: The Later Works 1925-1953. Volume 1. Carbondale. IL: Southern Illinois University Press.</w:t>
      </w:r>
    </w:p>
    <w:p w14:paraId="03EAAA94"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 xml:space="preserve">Duffy, T. M., &amp; Cunningham, D. J. (1996). </w:t>
      </w:r>
      <w:r w:rsidRPr="005B31FE">
        <w:rPr>
          <w:rFonts w:ascii="Times New Roman" w:hAnsi="Times New Roman" w:cs="B Lotus"/>
          <w:i/>
          <w:iCs/>
          <w:sz w:val="20"/>
          <w:szCs w:val="24"/>
        </w:rPr>
        <w:t xml:space="preserve">Constructivism: Implications for the design and de-livery of instruction. </w:t>
      </w:r>
      <w:r w:rsidRPr="005B31FE">
        <w:rPr>
          <w:rFonts w:ascii="Times New Roman" w:hAnsi="Times New Roman" w:cs="B Lotus"/>
          <w:sz w:val="20"/>
          <w:szCs w:val="24"/>
        </w:rPr>
        <w:t>In D. H. Jonassen (Ed.), Handbook of research on educational communications and technology (pp. 170–198). New York: Scholastic.</w:t>
      </w:r>
    </w:p>
    <w:p w14:paraId="5C9EAB55"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Duffy, T. M., &amp; Jonassen, D. H. (1991). Constructivism: New implications for instructional technology</w:t>
      </w:r>
      <w:proofErr w:type="gramStart"/>
      <w:r w:rsidRPr="005B31FE">
        <w:rPr>
          <w:rFonts w:ascii="Times New Roman" w:hAnsi="Times New Roman" w:cs="B Lotus"/>
          <w:sz w:val="20"/>
          <w:szCs w:val="24"/>
        </w:rPr>
        <w:t>?.</w:t>
      </w:r>
      <w:proofErr w:type="gramEnd"/>
      <w:r w:rsidRPr="005B31FE">
        <w:rPr>
          <w:rFonts w:ascii="Times New Roman" w:hAnsi="Times New Roman" w:cs="B Lotus"/>
          <w:sz w:val="20"/>
          <w:szCs w:val="24"/>
        </w:rPr>
        <w:t> </w:t>
      </w:r>
      <w:r w:rsidRPr="005B31FE">
        <w:rPr>
          <w:rFonts w:ascii="Times New Roman" w:hAnsi="Times New Roman" w:cs="B Lotus"/>
          <w:i/>
          <w:iCs/>
          <w:sz w:val="20"/>
          <w:szCs w:val="24"/>
        </w:rPr>
        <w:t>Educational technology</w:t>
      </w:r>
      <w:r w:rsidRPr="005B31FE">
        <w:rPr>
          <w:rFonts w:ascii="Times New Roman" w:hAnsi="Times New Roman" w:cs="B Lotus"/>
          <w:sz w:val="20"/>
          <w:szCs w:val="24"/>
        </w:rPr>
        <w:t>, </w:t>
      </w:r>
      <w:r w:rsidRPr="005B31FE">
        <w:rPr>
          <w:rFonts w:ascii="Times New Roman" w:hAnsi="Times New Roman" w:cs="B Lotus"/>
          <w:i/>
          <w:iCs/>
          <w:sz w:val="20"/>
          <w:szCs w:val="24"/>
        </w:rPr>
        <w:t>31</w:t>
      </w:r>
      <w:r w:rsidRPr="005B31FE">
        <w:rPr>
          <w:rFonts w:ascii="Times New Roman" w:hAnsi="Times New Roman" w:cs="B Lotus"/>
          <w:sz w:val="20"/>
          <w:szCs w:val="24"/>
        </w:rPr>
        <w:t>(5), 7-12.</w:t>
      </w:r>
    </w:p>
    <w:p w14:paraId="4E1FC53A"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Pr>
      </w:pPr>
      <w:r w:rsidRPr="005B31FE">
        <w:rPr>
          <w:rFonts w:ascii="Times New Roman" w:hAnsi="Times New Roman" w:cs="B Lotus"/>
          <w:sz w:val="20"/>
          <w:szCs w:val="24"/>
        </w:rPr>
        <w:t>Ernest, P. (1999). Social constructivism as a philosophy of mathematics: Radical constructivism rehabilitated. </w:t>
      </w:r>
      <w:r w:rsidRPr="005B31FE">
        <w:rPr>
          <w:rFonts w:ascii="Times New Roman" w:hAnsi="Times New Roman" w:cs="B Lotus"/>
          <w:i/>
          <w:iCs/>
          <w:sz w:val="20"/>
          <w:szCs w:val="24"/>
        </w:rPr>
        <w:t xml:space="preserve">A ‘historical paper’available at www. </w:t>
      </w:r>
      <w:proofErr w:type="gramStart"/>
      <w:r w:rsidRPr="005B31FE">
        <w:rPr>
          <w:rFonts w:ascii="Times New Roman" w:hAnsi="Times New Roman" w:cs="B Lotus"/>
          <w:i/>
          <w:iCs/>
          <w:sz w:val="20"/>
          <w:szCs w:val="24"/>
        </w:rPr>
        <w:t>people</w:t>
      </w:r>
      <w:proofErr w:type="gramEnd"/>
      <w:r w:rsidRPr="005B31FE">
        <w:rPr>
          <w:rFonts w:ascii="Times New Roman" w:hAnsi="Times New Roman" w:cs="B Lotus"/>
          <w:i/>
          <w:iCs/>
          <w:sz w:val="20"/>
          <w:szCs w:val="24"/>
        </w:rPr>
        <w:t>. ex. ac. uk/PErnest</w:t>
      </w:r>
      <w:r w:rsidRPr="005B31FE">
        <w:rPr>
          <w:rFonts w:ascii="Times New Roman" w:hAnsi="Times New Roman" w:cs="B Lotus"/>
          <w:sz w:val="20"/>
          <w:szCs w:val="24"/>
        </w:rPr>
        <w:t xml:space="preserve">. </w:t>
      </w:r>
    </w:p>
    <w:p w14:paraId="33DE2ABF"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lastRenderedPageBreak/>
        <w:t xml:space="preserve">Fraser, B. (2015). </w:t>
      </w:r>
      <w:r w:rsidRPr="005B31FE">
        <w:rPr>
          <w:rFonts w:ascii="Times New Roman" w:eastAsia="Times New Roman" w:hAnsi="Times New Roman" w:cs="B Lotus"/>
          <w:i/>
          <w:iCs/>
          <w:sz w:val="20"/>
          <w:szCs w:val="24"/>
        </w:rPr>
        <w:t>Classroom learning environments</w:t>
      </w:r>
      <w:r w:rsidRPr="005B31FE">
        <w:rPr>
          <w:rFonts w:ascii="Times New Roman" w:eastAsia="Times New Roman" w:hAnsi="Times New Roman" w:cs="B Lotus"/>
          <w:sz w:val="20"/>
          <w:szCs w:val="24"/>
        </w:rPr>
        <w:t>. In: Gunstone, R. (Ed.), Encyclopedia of science education, Springer Netherlands. 154- 157.</w:t>
      </w:r>
    </w:p>
    <w:p w14:paraId="6D1AB1B5"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 xml:space="preserve">Gijbels, D., Segers, M., &amp; Struyf, E. (2008). Constructivist learning environments and the (im) possibility to change students’ perceptions of assessment demands and approaches to learning. </w:t>
      </w:r>
      <w:r w:rsidRPr="005B31FE">
        <w:rPr>
          <w:rFonts w:ascii="Times New Roman" w:hAnsi="Times New Roman" w:cs="B Lotus"/>
          <w:i/>
          <w:iCs/>
          <w:sz w:val="20"/>
          <w:szCs w:val="24"/>
        </w:rPr>
        <w:t>Instructional Science, 36</w:t>
      </w:r>
      <w:r w:rsidRPr="005B31FE">
        <w:rPr>
          <w:rFonts w:ascii="Times New Roman" w:hAnsi="Times New Roman" w:cs="B Lotus"/>
          <w:sz w:val="20"/>
          <w:szCs w:val="24"/>
        </w:rPr>
        <w:t>(5-6), 431-443.</w:t>
      </w:r>
    </w:p>
    <w:p w14:paraId="3420622B"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Gomes, G., &amp; Wojahn, R. M. (2017). Organizational</w:t>
      </w:r>
      <w:r w:rsidRPr="005B31FE">
        <w:rPr>
          <w:rFonts w:ascii="Times New Roman" w:eastAsia="Times New Roman" w:hAnsi="Times New Roman" w:cs="B Lotus"/>
          <w:sz w:val="20"/>
          <w:szCs w:val="24"/>
          <w:rtl/>
        </w:rPr>
        <w:t xml:space="preserve"> </w:t>
      </w:r>
      <w:r w:rsidRPr="005B31FE">
        <w:rPr>
          <w:rFonts w:ascii="Times New Roman" w:eastAsia="Times New Roman" w:hAnsi="Times New Roman" w:cs="B Lotus"/>
          <w:sz w:val="20"/>
          <w:szCs w:val="24"/>
        </w:rPr>
        <w:t>learning capability, Innovation and performance: study in</w:t>
      </w:r>
      <w:r w:rsidRPr="005B31FE">
        <w:rPr>
          <w:rFonts w:ascii="Times New Roman" w:eastAsia="Times New Roman" w:hAnsi="Times New Roman" w:cs="B Lotus"/>
          <w:sz w:val="20"/>
          <w:szCs w:val="24"/>
          <w:rtl/>
        </w:rPr>
        <w:t xml:space="preserve"> </w:t>
      </w:r>
      <w:r w:rsidRPr="005B31FE">
        <w:rPr>
          <w:rFonts w:ascii="Times New Roman" w:eastAsia="Times New Roman" w:hAnsi="Times New Roman" w:cs="B Lotus"/>
          <w:sz w:val="20"/>
          <w:szCs w:val="24"/>
        </w:rPr>
        <w:t xml:space="preserve">small and medium-sized enterprises (SMES). </w:t>
      </w:r>
      <w:r w:rsidRPr="005B31FE">
        <w:rPr>
          <w:rFonts w:ascii="Times New Roman" w:eastAsia="Times New Roman" w:hAnsi="Times New Roman" w:cs="B Lotus"/>
          <w:i/>
          <w:iCs/>
          <w:sz w:val="20"/>
          <w:szCs w:val="24"/>
        </w:rPr>
        <w:t>Revis ta de</w:t>
      </w:r>
      <w:r w:rsidRPr="005B31FE">
        <w:rPr>
          <w:rFonts w:ascii="Times New Roman" w:eastAsia="Times New Roman" w:hAnsi="Times New Roman" w:cs="B Lotus"/>
          <w:i/>
          <w:iCs/>
          <w:sz w:val="20"/>
          <w:szCs w:val="24"/>
          <w:rtl/>
        </w:rPr>
        <w:t xml:space="preserve"> </w:t>
      </w:r>
      <w:r w:rsidRPr="005B31FE">
        <w:rPr>
          <w:rFonts w:ascii="Times New Roman" w:eastAsia="Times New Roman" w:hAnsi="Times New Roman" w:cs="B Lotus"/>
          <w:i/>
          <w:iCs/>
          <w:sz w:val="20"/>
          <w:szCs w:val="24"/>
        </w:rPr>
        <w:t>Adminis tração (São Paulo), 52</w:t>
      </w:r>
      <w:r w:rsidRPr="005B31FE">
        <w:rPr>
          <w:rFonts w:ascii="Times New Roman" w:eastAsia="Times New Roman" w:hAnsi="Times New Roman" w:cs="B Lotus"/>
          <w:sz w:val="20"/>
          <w:szCs w:val="24"/>
        </w:rPr>
        <w:t>(2), 163-175.</w:t>
      </w:r>
    </w:p>
    <w:p w14:paraId="5962D75F"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 xml:space="preserve">Gredler, M. E. (1997). </w:t>
      </w:r>
      <w:r w:rsidRPr="005B31FE">
        <w:rPr>
          <w:rFonts w:ascii="Times New Roman" w:eastAsia="Times New Roman" w:hAnsi="Times New Roman" w:cs="B Lotus"/>
          <w:i/>
          <w:iCs/>
          <w:sz w:val="20"/>
          <w:szCs w:val="24"/>
        </w:rPr>
        <w:t>Learning and instruction: Theory into practice</w:t>
      </w:r>
      <w:r w:rsidRPr="005B31FE">
        <w:rPr>
          <w:rFonts w:ascii="Times New Roman" w:eastAsia="Times New Roman" w:hAnsi="Times New Roman" w:cs="B Lotus"/>
          <w:sz w:val="20"/>
          <w:szCs w:val="24"/>
        </w:rPr>
        <w:t xml:space="preserve"> .3rd Ed.  Prentice-Hall.</w:t>
      </w:r>
    </w:p>
    <w:p w14:paraId="3FED49DA"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 </w:t>
      </w:r>
      <w:hyperlink r:id="rId56" w:history="1">
        <w:r w:rsidRPr="005B31FE">
          <w:rPr>
            <w:rFonts w:ascii="Times New Roman" w:hAnsi="Times New Roman" w:cs="B Lotus"/>
            <w:sz w:val="20"/>
            <w:szCs w:val="24"/>
          </w:rPr>
          <w:t>Harrison</w:t>
        </w:r>
      </w:hyperlink>
      <w:r w:rsidRPr="005B31FE">
        <w:rPr>
          <w:rFonts w:ascii="Times New Roman" w:hAnsi="Times New Roman" w:cs="B Lotus"/>
          <w:sz w:val="20"/>
          <w:szCs w:val="24"/>
        </w:rPr>
        <w:t xml:space="preserve">, A., &amp; </w:t>
      </w:r>
      <w:hyperlink r:id="rId57" w:history="1">
        <w:r w:rsidRPr="005B31FE">
          <w:rPr>
            <w:rFonts w:ascii="Times New Roman" w:hAnsi="Times New Roman" w:cs="B Lotus"/>
            <w:sz w:val="20"/>
            <w:szCs w:val="24"/>
          </w:rPr>
          <w:t>Hutton</w:t>
        </w:r>
      </w:hyperlink>
      <w:r w:rsidRPr="005B31FE">
        <w:rPr>
          <w:rFonts w:ascii="Times New Roman" w:hAnsi="Times New Roman" w:cs="B Lotus"/>
          <w:sz w:val="20"/>
          <w:szCs w:val="24"/>
        </w:rPr>
        <w:t> , L. (2013). Design for the Changing Educational Landscape: Space, Place and the Future of Learning Paperback. Routledge</w:t>
      </w:r>
      <w:proofErr w:type="gramStart"/>
      <w:r w:rsidRPr="005B31FE">
        <w:rPr>
          <w:rFonts w:ascii="Times New Roman" w:hAnsi="Times New Roman" w:cs="B Lotus"/>
          <w:sz w:val="20"/>
          <w:szCs w:val="24"/>
        </w:rPr>
        <w:t>; .</w:t>
      </w:r>
      <w:proofErr w:type="gramEnd"/>
    </w:p>
    <w:p w14:paraId="0D371115"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color w:val="0000FF" w:themeColor="hyperlink"/>
          <w:sz w:val="20"/>
          <w:szCs w:val="24"/>
          <w:u w:val="single"/>
        </w:rPr>
      </w:pPr>
      <w:r w:rsidRPr="005B31FE">
        <w:rPr>
          <w:rFonts w:ascii="Times New Roman" w:eastAsia="Times New Roman" w:hAnsi="Times New Roman" w:cs="B Lotus"/>
          <w:sz w:val="20"/>
          <w:szCs w:val="24"/>
        </w:rPr>
        <w:t xml:space="preserve">Hill, J. (2013). </w:t>
      </w:r>
      <w:r w:rsidRPr="005B31FE">
        <w:rPr>
          <w:rFonts w:ascii="Times New Roman" w:eastAsia="Times New Roman" w:hAnsi="Times New Roman" w:cs="B Lotus"/>
          <w:i/>
          <w:iCs/>
          <w:sz w:val="20"/>
          <w:szCs w:val="24"/>
        </w:rPr>
        <w:t>Spaces for Learning</w:t>
      </w:r>
      <w:r w:rsidRPr="005B31FE">
        <w:rPr>
          <w:rFonts w:ascii="Times New Roman" w:eastAsia="Times New Roman" w:hAnsi="Times New Roman" w:cs="B Lotus"/>
          <w:sz w:val="20"/>
          <w:szCs w:val="24"/>
        </w:rPr>
        <w:t xml:space="preserve">. </w:t>
      </w:r>
      <w:hyperlink r:id="rId58" w:history="1">
        <w:r w:rsidRPr="005B31FE">
          <w:rPr>
            <w:rFonts w:ascii="Times New Roman" w:eastAsia="Times New Roman" w:hAnsi="Times New Roman" w:cs="B Lotus"/>
            <w:sz w:val="20"/>
            <w:szCs w:val="24"/>
          </w:rPr>
          <w:t>https://www.world-architects.com/en/pages/insight/spaces-for-learning</w:t>
        </w:r>
      </w:hyperlink>
      <w:r w:rsidRPr="005B31FE">
        <w:rPr>
          <w:rFonts w:ascii="Times New Roman" w:eastAsia="Times New Roman" w:hAnsi="Times New Roman" w:cs="B Lotus"/>
          <w:sz w:val="20"/>
          <w:szCs w:val="24"/>
        </w:rPr>
        <w:t>.</w:t>
      </w:r>
    </w:p>
    <w:p w14:paraId="149700CA"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King, K., &amp;</w:t>
      </w:r>
      <w:r w:rsidRPr="005B31FE">
        <w:rPr>
          <w:rFonts w:ascii="Times New Roman" w:hAnsi="Times New Roman" w:cs="B Lotus"/>
          <w:sz w:val="20"/>
          <w:szCs w:val="24"/>
        </w:rPr>
        <w:t xml:space="preserve"> </w:t>
      </w:r>
      <w:r w:rsidRPr="005B31FE">
        <w:rPr>
          <w:rFonts w:ascii="Times New Roman" w:eastAsia="Times New Roman" w:hAnsi="Times New Roman" w:cs="B Lotus"/>
          <w:sz w:val="20"/>
          <w:szCs w:val="24"/>
        </w:rPr>
        <w:t>Frick, T. (1999). Transforming Education: Case Studies in Systems Thinking. Annual meeting of the American Educational Research Association.</w:t>
      </w:r>
    </w:p>
    <w:p w14:paraId="0005F4AB"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eastAsia="Times New Roman" w:hAnsi="Times New Roman" w:cs="B Lotus"/>
          <w:sz w:val="20"/>
          <w:szCs w:val="24"/>
        </w:rPr>
        <w:t>Kurt, S. (2009). An analytic study on the traditional studio environments and the use of the constructivist studio in the architectural design education. </w:t>
      </w:r>
      <w:r w:rsidRPr="005B31FE">
        <w:rPr>
          <w:rFonts w:ascii="Times New Roman" w:eastAsia="Times New Roman" w:hAnsi="Times New Roman" w:cs="B Lotus"/>
          <w:i/>
          <w:iCs/>
          <w:sz w:val="20"/>
          <w:szCs w:val="24"/>
        </w:rPr>
        <w:t>Procedia-Social and Behavioral Sciences</w:t>
      </w:r>
      <w:r w:rsidRPr="005B31FE">
        <w:rPr>
          <w:rFonts w:ascii="Times New Roman" w:eastAsia="Times New Roman" w:hAnsi="Times New Roman" w:cs="B Lotus"/>
          <w:sz w:val="20"/>
          <w:szCs w:val="24"/>
        </w:rPr>
        <w:t>, </w:t>
      </w:r>
      <w:r w:rsidRPr="005B31FE">
        <w:rPr>
          <w:rFonts w:ascii="Times New Roman" w:eastAsia="Times New Roman" w:hAnsi="Times New Roman" w:cs="B Lotus"/>
          <w:i/>
          <w:iCs/>
          <w:sz w:val="20"/>
          <w:szCs w:val="24"/>
        </w:rPr>
        <w:t>1</w:t>
      </w:r>
      <w:r w:rsidRPr="005B31FE">
        <w:rPr>
          <w:rFonts w:ascii="Times New Roman" w:eastAsia="Times New Roman" w:hAnsi="Times New Roman" w:cs="B Lotus"/>
          <w:sz w:val="20"/>
          <w:szCs w:val="24"/>
        </w:rPr>
        <w:t>(1), 401-408.</w:t>
      </w:r>
    </w:p>
    <w:p w14:paraId="7F87E8D5"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Kurt, S. (2011). Use of constructivist approach in architectural education. </w:t>
      </w:r>
      <w:r w:rsidRPr="005B31FE">
        <w:rPr>
          <w:rFonts w:ascii="Times New Roman" w:hAnsi="Times New Roman" w:cs="B Lotus"/>
          <w:i/>
          <w:iCs/>
          <w:sz w:val="20"/>
          <w:szCs w:val="24"/>
        </w:rPr>
        <w:t>Procedia-Social and Behavioral Sciences</w:t>
      </w:r>
      <w:r w:rsidRPr="005B31FE">
        <w:rPr>
          <w:rFonts w:ascii="Times New Roman" w:hAnsi="Times New Roman" w:cs="B Lotus"/>
          <w:sz w:val="20"/>
          <w:szCs w:val="24"/>
        </w:rPr>
        <w:t>, </w:t>
      </w:r>
      <w:r w:rsidRPr="005B31FE">
        <w:rPr>
          <w:rFonts w:ascii="Times New Roman" w:hAnsi="Times New Roman" w:cs="B Lotus"/>
          <w:i/>
          <w:iCs/>
          <w:sz w:val="20"/>
          <w:szCs w:val="24"/>
        </w:rPr>
        <w:t>15</w:t>
      </w:r>
      <w:r w:rsidRPr="005B31FE">
        <w:rPr>
          <w:rFonts w:ascii="Times New Roman" w:hAnsi="Times New Roman" w:cs="B Lotus"/>
          <w:sz w:val="20"/>
          <w:szCs w:val="24"/>
        </w:rPr>
        <w:t>, 3980-3988.</w:t>
      </w:r>
    </w:p>
    <w:p w14:paraId="1BFC33BC"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tl/>
        </w:rPr>
      </w:pPr>
      <w:r w:rsidRPr="005B31FE">
        <w:rPr>
          <w:rFonts w:ascii="Times New Roman" w:hAnsi="Times New Roman" w:cs="B Lotus"/>
          <w:sz w:val="20"/>
          <w:szCs w:val="24"/>
        </w:rPr>
        <w:t xml:space="preserve">Kwan, Y. W., &amp; Wong, A. F. (2015). Effects of the constructivist learning environment on students’ critical thinking ability: Cognitive and motivational variables as mediators. </w:t>
      </w:r>
      <w:r w:rsidRPr="005B31FE">
        <w:rPr>
          <w:rFonts w:ascii="Times New Roman" w:hAnsi="Times New Roman" w:cs="B Lotus"/>
          <w:i/>
          <w:iCs/>
          <w:sz w:val="20"/>
          <w:szCs w:val="24"/>
        </w:rPr>
        <w:t>International Journal of Educational Research, 70</w:t>
      </w:r>
      <w:r w:rsidRPr="005B31FE">
        <w:rPr>
          <w:rFonts w:ascii="Times New Roman" w:hAnsi="Times New Roman" w:cs="B Lotus"/>
          <w:sz w:val="20"/>
          <w:szCs w:val="24"/>
        </w:rPr>
        <w:t>, 68-79.</w:t>
      </w:r>
    </w:p>
    <w:p w14:paraId="35597A68" w14:textId="77777777" w:rsidR="00DE7729" w:rsidRPr="005B31FE" w:rsidRDefault="00DE7729" w:rsidP="005B31FE">
      <w:pPr>
        <w:pStyle w:val="ListParagraph"/>
        <w:numPr>
          <w:ilvl w:val="0"/>
          <w:numId w:val="39"/>
        </w:numPr>
        <w:shd w:val="clear" w:color="auto" w:fill="FFFFFF"/>
        <w:spacing w:before="100" w:beforeAutospacing="1" w:after="100" w:afterAutospacing="1"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McMahon, M</w:t>
      </w:r>
      <w:r w:rsidRPr="005B31FE">
        <w:rPr>
          <w:rFonts w:ascii="Times New Roman" w:eastAsia="Times New Roman" w:hAnsi="Times New Roman" w:cs="B Lotus"/>
          <w:sz w:val="20"/>
          <w:szCs w:val="24"/>
          <w:lang w:bidi="fa-IR"/>
        </w:rPr>
        <w:t>.,</w:t>
      </w:r>
      <w:r w:rsidRPr="005B31FE">
        <w:rPr>
          <w:rFonts w:ascii="Times New Roman" w:eastAsia="Times New Roman" w:hAnsi="Times New Roman" w:cs="B Lotus"/>
          <w:sz w:val="20"/>
          <w:szCs w:val="24"/>
        </w:rPr>
        <w:t xml:space="preserve"> &amp; Kiernan, L. (2011). Beyond the studio: collaboration and learning outside the formal design studio. Design Studies.</w:t>
      </w:r>
    </w:p>
    <w:p w14:paraId="44B9A9B8"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McMahon, M. (1997). Social Constructivism and the World Wide Web - A Paradigm for Learning. Paper presented at the ASCILITE conference. Perth, Australia.</w:t>
      </w:r>
    </w:p>
    <w:p w14:paraId="21B0CBB1" w14:textId="77777777" w:rsidR="00DE7729" w:rsidRPr="005B31FE" w:rsidRDefault="005F202E"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tl/>
        </w:rPr>
      </w:pPr>
      <w:hyperlink r:id="rId59" w:history="1">
        <w:r w:rsidR="00DE7729" w:rsidRPr="005B31FE">
          <w:rPr>
            <w:rFonts w:ascii="Times New Roman" w:eastAsia="Times New Roman" w:hAnsi="Times New Roman" w:cs="B Lotus"/>
            <w:sz w:val="20"/>
            <w:szCs w:val="24"/>
          </w:rPr>
          <w:t>Mohdin</w:t>
        </w:r>
      </w:hyperlink>
      <w:r w:rsidR="00DE7729" w:rsidRPr="005B31FE">
        <w:rPr>
          <w:rFonts w:ascii="Times New Roman" w:eastAsia="Times New Roman" w:hAnsi="Times New Roman" w:cs="B Lotus"/>
          <w:sz w:val="20"/>
          <w:szCs w:val="24"/>
        </w:rPr>
        <w:t xml:space="preserve">, </w:t>
      </w:r>
      <w:hyperlink r:id="rId60" w:history="1">
        <w:r w:rsidR="00DE7729" w:rsidRPr="005B31FE">
          <w:rPr>
            <w:rFonts w:ascii="Times New Roman" w:eastAsia="Times New Roman" w:hAnsi="Times New Roman" w:cs="B Lotus"/>
            <w:sz w:val="20"/>
            <w:szCs w:val="24"/>
          </w:rPr>
          <w:t>A</w:t>
        </w:r>
      </w:hyperlink>
      <w:r w:rsidR="00DE7729" w:rsidRPr="005B31FE">
        <w:rPr>
          <w:rFonts w:ascii="Times New Roman" w:eastAsia="Times New Roman" w:hAnsi="Times New Roman" w:cs="B Lotus"/>
          <w:sz w:val="20"/>
          <w:szCs w:val="24"/>
        </w:rPr>
        <w:t>. (2016). A dean from MIT is starting a radical new university with no majors, lectures, or classrooms. January 29. https://qz.com/605941/</w:t>
      </w:r>
    </w:p>
    <w:p w14:paraId="16830298"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 xml:space="preserve">Nie, Y., &amp; Lau, S. (2010). Differential relations of constructivist and didactic instruction to students' cognition, motivation, and achievement. </w:t>
      </w:r>
      <w:r w:rsidRPr="005B31FE">
        <w:rPr>
          <w:rFonts w:ascii="Times New Roman" w:eastAsia="Times New Roman" w:hAnsi="Times New Roman" w:cs="B Lotus"/>
          <w:i/>
          <w:iCs/>
          <w:sz w:val="20"/>
          <w:szCs w:val="24"/>
        </w:rPr>
        <w:t>Learning and Instruction, 20</w:t>
      </w:r>
      <w:r w:rsidRPr="005B31FE">
        <w:rPr>
          <w:rFonts w:ascii="Times New Roman" w:eastAsia="Times New Roman" w:hAnsi="Times New Roman" w:cs="B Lotus"/>
          <w:sz w:val="20"/>
          <w:szCs w:val="24"/>
        </w:rPr>
        <w:t>(5), 411-423.</w:t>
      </w:r>
    </w:p>
    <w:p w14:paraId="3B074B06" w14:textId="77777777" w:rsidR="00DE7729" w:rsidRPr="005B31FE" w:rsidRDefault="00DE7729" w:rsidP="005B31FE">
      <w:pPr>
        <w:pStyle w:val="ListParagraph"/>
        <w:numPr>
          <w:ilvl w:val="0"/>
          <w:numId w:val="39"/>
        </w:numPr>
        <w:spacing w:after="0" w:line="240" w:lineRule="auto"/>
        <w:ind w:left="425"/>
        <w:jc w:val="both"/>
        <w:rPr>
          <w:rFonts w:ascii="Times New Roman" w:hAnsi="Times New Roman" w:cs="B Lotus"/>
          <w:sz w:val="20"/>
          <w:szCs w:val="24"/>
        </w:rPr>
      </w:pPr>
      <w:r w:rsidRPr="005B31FE">
        <w:rPr>
          <w:rFonts w:ascii="Times New Roman" w:hAnsi="Times New Roman" w:cs="B Lotus"/>
          <w:sz w:val="20"/>
          <w:szCs w:val="24"/>
        </w:rPr>
        <w:t xml:space="preserve">Nix, R. K., Fraser, B. J., &amp; Ledbetter, C. E. (2005). Evaluating an integrated science learning environment using the constructivist learning environment survey. </w:t>
      </w:r>
      <w:r w:rsidRPr="005B31FE">
        <w:rPr>
          <w:rFonts w:ascii="Times New Roman" w:hAnsi="Times New Roman" w:cs="B Lotus"/>
          <w:i/>
          <w:iCs/>
          <w:sz w:val="20"/>
          <w:szCs w:val="24"/>
        </w:rPr>
        <w:t>Learning Environments Research, 8</w:t>
      </w:r>
      <w:r w:rsidRPr="005B31FE">
        <w:rPr>
          <w:rFonts w:ascii="Times New Roman" w:hAnsi="Times New Roman" w:cs="B Lotus"/>
          <w:sz w:val="20"/>
          <w:szCs w:val="24"/>
        </w:rPr>
        <w:t>(2), 109-133.</w:t>
      </w:r>
    </w:p>
    <w:p w14:paraId="21D5FBCD" w14:textId="77777777" w:rsidR="00DE7729" w:rsidRPr="005B31FE" w:rsidRDefault="00DE7729" w:rsidP="005B31FE">
      <w:pPr>
        <w:pStyle w:val="ListParagraph"/>
        <w:numPr>
          <w:ilvl w:val="0"/>
          <w:numId w:val="39"/>
        </w:numPr>
        <w:spacing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OECD: Organization for Economic</w:t>
      </w:r>
      <w:r w:rsidRPr="005B31FE">
        <w:rPr>
          <w:rFonts w:ascii="Times New Roman" w:eastAsia="Times New Roman" w:hAnsi="Times New Roman" w:cs="B Lotus" w:hint="cs"/>
          <w:sz w:val="20"/>
          <w:szCs w:val="24"/>
          <w:rtl/>
        </w:rPr>
        <w:t xml:space="preserve"> </w:t>
      </w:r>
      <w:r w:rsidRPr="005B31FE">
        <w:rPr>
          <w:rFonts w:ascii="Times New Roman" w:eastAsia="Times New Roman" w:hAnsi="Times New Roman" w:cs="B Lotus"/>
          <w:sz w:val="20"/>
          <w:szCs w:val="24"/>
        </w:rPr>
        <w:t xml:space="preserve">Co-operation and Development, (2009). Education at a Glance 2009, </w:t>
      </w:r>
      <w:hyperlink r:id="rId61" w:history="1">
        <w:r w:rsidRPr="005B31FE">
          <w:rPr>
            <w:rFonts w:ascii="Times New Roman" w:eastAsia="Times New Roman" w:hAnsi="Times New Roman" w:cs="B Lotus"/>
            <w:sz w:val="20"/>
            <w:szCs w:val="24"/>
          </w:rPr>
          <w:t>http://www.oecd.org/edu/eag2009</w:t>
        </w:r>
      </w:hyperlink>
      <w:r w:rsidRPr="005B31FE">
        <w:rPr>
          <w:rFonts w:ascii="Times New Roman" w:eastAsia="Times New Roman" w:hAnsi="Times New Roman" w:cs="B Lotus"/>
          <w:sz w:val="20"/>
          <w:szCs w:val="24"/>
        </w:rPr>
        <w:t>.</w:t>
      </w:r>
    </w:p>
    <w:p w14:paraId="29299A0D" w14:textId="77777777" w:rsidR="00DE7729" w:rsidRPr="005B31FE" w:rsidRDefault="00DE7729" w:rsidP="005B31FE">
      <w:pPr>
        <w:pStyle w:val="ListParagraph"/>
        <w:numPr>
          <w:ilvl w:val="0"/>
          <w:numId w:val="39"/>
        </w:numPr>
        <w:spacing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 xml:space="preserve">Ormrod, J. E. (1995). </w:t>
      </w:r>
      <w:r w:rsidRPr="005B31FE">
        <w:rPr>
          <w:rFonts w:ascii="Times New Roman" w:eastAsia="Times New Roman" w:hAnsi="Times New Roman" w:cs="B Lotus"/>
          <w:i/>
          <w:iCs/>
          <w:sz w:val="20"/>
          <w:szCs w:val="24"/>
        </w:rPr>
        <w:t>Human Learning</w:t>
      </w:r>
      <w:r w:rsidRPr="005B31FE">
        <w:rPr>
          <w:rFonts w:ascii="Times New Roman" w:eastAsia="Times New Roman" w:hAnsi="Times New Roman" w:cs="B Lotus"/>
          <w:sz w:val="20"/>
          <w:szCs w:val="24"/>
        </w:rPr>
        <w:t>. Englewood Cliffs, New Jersey: Merrill.</w:t>
      </w:r>
    </w:p>
    <w:p w14:paraId="3C07AF80"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tl/>
        </w:rPr>
      </w:pPr>
      <w:r w:rsidRPr="005B31FE">
        <w:rPr>
          <w:rFonts w:ascii="Times New Roman" w:eastAsia="Times New Roman" w:hAnsi="Times New Roman" w:cs="B Lotus"/>
          <w:sz w:val="20"/>
          <w:szCs w:val="24"/>
        </w:rPr>
        <w:t xml:space="preserve">Ramsden, P. (1988). </w:t>
      </w:r>
      <w:r w:rsidRPr="005B31FE">
        <w:rPr>
          <w:rFonts w:ascii="Times New Roman" w:eastAsia="Times New Roman" w:hAnsi="Times New Roman" w:cs="B Lotus"/>
          <w:i/>
          <w:iCs/>
          <w:sz w:val="20"/>
          <w:szCs w:val="24"/>
        </w:rPr>
        <w:t>Context and strategy</w:t>
      </w:r>
      <w:r w:rsidRPr="005B31FE">
        <w:rPr>
          <w:rFonts w:ascii="Times New Roman" w:eastAsia="Times New Roman" w:hAnsi="Times New Roman" w:cs="B Lotus"/>
          <w:sz w:val="20"/>
          <w:szCs w:val="24"/>
        </w:rPr>
        <w:t>. In: Schmeck, R. R. (Ed.), Learning strategies and learning styles, New York, Springer US. 159- 184.</w:t>
      </w:r>
    </w:p>
    <w:p w14:paraId="0DE4A5FB" w14:textId="77777777" w:rsidR="00DE7729" w:rsidRPr="005B31FE" w:rsidRDefault="00DE7729" w:rsidP="005B31FE">
      <w:pPr>
        <w:pStyle w:val="ListParagraph"/>
        <w:numPr>
          <w:ilvl w:val="0"/>
          <w:numId w:val="39"/>
        </w:numPr>
        <w:spacing w:after="0" w:line="240" w:lineRule="auto"/>
        <w:ind w:left="425"/>
        <w:jc w:val="both"/>
        <w:rPr>
          <w:rFonts w:ascii="Times New Roman" w:eastAsia="Times New Roman" w:hAnsi="Times New Roman" w:cs="B Lotus"/>
          <w:sz w:val="20"/>
          <w:szCs w:val="24"/>
          <w:rtl/>
        </w:rPr>
      </w:pPr>
      <w:r w:rsidRPr="005B31FE">
        <w:rPr>
          <w:rFonts w:ascii="Times New Roman" w:eastAsia="Times New Roman" w:hAnsi="Times New Roman" w:cs="B Lotus"/>
          <w:sz w:val="20"/>
          <w:szCs w:val="24"/>
        </w:rPr>
        <w:t>Ramsden, P. (1992). Learning to teach in higher education. London &amp; New York, Routledge.</w:t>
      </w:r>
    </w:p>
    <w:p w14:paraId="17C057EA"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 xml:space="preserve">Santrock, J. W. (2012). </w:t>
      </w:r>
      <w:r w:rsidRPr="005B31FE">
        <w:rPr>
          <w:rFonts w:ascii="Times New Roman" w:eastAsia="Times New Roman" w:hAnsi="Times New Roman" w:cs="B Lotus"/>
          <w:i/>
          <w:iCs/>
          <w:sz w:val="20"/>
          <w:szCs w:val="24"/>
        </w:rPr>
        <w:t>Educational Psychology</w:t>
      </w:r>
      <w:r w:rsidRPr="005B31FE">
        <w:rPr>
          <w:rFonts w:ascii="Times New Roman" w:eastAsia="Times New Roman" w:hAnsi="Times New Roman" w:cs="B Lotus"/>
          <w:sz w:val="20"/>
          <w:szCs w:val="24"/>
        </w:rPr>
        <w:t>. New York: McGrawHill.</w:t>
      </w:r>
    </w:p>
    <w:p w14:paraId="48F97BA8"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 xml:space="preserve">Shunk DH.  (2000). </w:t>
      </w:r>
      <w:r w:rsidRPr="005B31FE">
        <w:rPr>
          <w:rFonts w:ascii="Times New Roman" w:eastAsia="Times New Roman" w:hAnsi="Times New Roman" w:cs="B Lotus"/>
          <w:i/>
          <w:iCs/>
          <w:sz w:val="20"/>
          <w:szCs w:val="24"/>
        </w:rPr>
        <w:t>learning theories:  An educational perspective</w:t>
      </w:r>
      <w:r w:rsidRPr="005B31FE">
        <w:rPr>
          <w:rFonts w:ascii="Times New Roman" w:eastAsia="Times New Roman" w:hAnsi="Times New Roman" w:cs="B Lotus"/>
          <w:sz w:val="20"/>
          <w:szCs w:val="24"/>
        </w:rPr>
        <w:t xml:space="preserve"> .3rd Ed.  Upper Saddle River, NJ: Prentice-Hall.</w:t>
      </w:r>
    </w:p>
    <w:p w14:paraId="2609B918" w14:textId="77777777" w:rsidR="00DE7729" w:rsidRPr="005B31FE" w:rsidRDefault="00DE7729" w:rsidP="005B31FE">
      <w:pPr>
        <w:pStyle w:val="ListParagraph"/>
        <w:numPr>
          <w:ilvl w:val="0"/>
          <w:numId w:val="39"/>
        </w:numPr>
        <w:shd w:val="clear" w:color="auto" w:fill="FFFFFF"/>
        <w:spacing w:before="100" w:beforeAutospacing="1" w:after="0" w:line="240" w:lineRule="auto"/>
        <w:ind w:left="425"/>
        <w:jc w:val="both"/>
        <w:rPr>
          <w:rFonts w:ascii="Times New Roman" w:eastAsia="Times New Roman" w:hAnsi="Times New Roman" w:cs="B Lotus"/>
          <w:sz w:val="20"/>
          <w:szCs w:val="24"/>
        </w:rPr>
      </w:pPr>
      <w:r w:rsidRPr="005B31FE">
        <w:rPr>
          <w:rFonts w:ascii="Times New Roman" w:eastAsia="Times New Roman" w:hAnsi="Times New Roman" w:cs="B Lotus"/>
          <w:sz w:val="20"/>
          <w:szCs w:val="24"/>
        </w:rPr>
        <w:t xml:space="preserve">Vygotsky, L. S. (1978). </w:t>
      </w:r>
      <w:r w:rsidRPr="005B31FE">
        <w:rPr>
          <w:rFonts w:ascii="Times New Roman" w:eastAsia="Times New Roman" w:hAnsi="Times New Roman" w:cs="B Lotus"/>
          <w:i/>
          <w:iCs/>
          <w:sz w:val="20"/>
          <w:szCs w:val="24"/>
        </w:rPr>
        <w:t>Tool and symbol in child development, In M</w:t>
      </w:r>
      <w:r w:rsidRPr="005B31FE">
        <w:rPr>
          <w:rFonts w:ascii="Times New Roman" w:eastAsia="Times New Roman" w:hAnsi="Times New Roman" w:cs="B Lotus"/>
          <w:sz w:val="20"/>
          <w:szCs w:val="24"/>
        </w:rPr>
        <w:t>. cole V.  Johon s.  Scribrer &amp; E.soubeman (Eds.), Mind in society:  The development    of    higher    psychological    processes.    Cambridge:    Harvard University Press.</w:t>
      </w:r>
    </w:p>
    <w:p w14:paraId="5E0E981F" w14:textId="77777777" w:rsidR="00DE7729" w:rsidRPr="005B31FE" w:rsidRDefault="00DE7729" w:rsidP="005B31FE">
      <w:pPr>
        <w:pStyle w:val="ListParagraph"/>
        <w:numPr>
          <w:ilvl w:val="0"/>
          <w:numId w:val="39"/>
        </w:numPr>
        <w:shd w:val="clear" w:color="auto" w:fill="FFFFFF"/>
        <w:spacing w:after="0" w:line="240" w:lineRule="auto"/>
        <w:ind w:left="425"/>
        <w:jc w:val="both"/>
        <w:rPr>
          <w:rFonts w:ascii="Times New Roman" w:eastAsia="Times New Roman" w:hAnsi="Times New Roman" w:cs="B Lotus"/>
          <w:sz w:val="20"/>
          <w:szCs w:val="24"/>
          <w:rtl/>
        </w:rPr>
      </w:pPr>
      <w:r w:rsidRPr="005B31FE">
        <w:rPr>
          <w:rFonts w:ascii="Times New Roman" w:eastAsia="Times New Roman" w:hAnsi="Times New Roman" w:cs="B Lotus"/>
          <w:sz w:val="20"/>
          <w:szCs w:val="24"/>
        </w:rPr>
        <w:t xml:space="preserve">Wilson, B. G. (1996). Introduction: What is a constructivist learning </w:t>
      </w:r>
      <w:proofErr w:type="gramStart"/>
      <w:r w:rsidRPr="005B31FE">
        <w:rPr>
          <w:rFonts w:ascii="Times New Roman" w:eastAsia="Times New Roman" w:hAnsi="Times New Roman" w:cs="B Lotus"/>
          <w:sz w:val="20"/>
          <w:szCs w:val="24"/>
        </w:rPr>
        <w:t>environment.</w:t>
      </w:r>
      <w:proofErr w:type="gramEnd"/>
      <w:r w:rsidRPr="005B31FE">
        <w:rPr>
          <w:rFonts w:ascii="Times New Roman" w:eastAsia="Times New Roman" w:hAnsi="Times New Roman" w:cs="B Lotus"/>
          <w:sz w:val="20"/>
          <w:szCs w:val="24"/>
        </w:rPr>
        <w:t> </w:t>
      </w:r>
      <w:r w:rsidRPr="005B31FE">
        <w:rPr>
          <w:rFonts w:ascii="Times New Roman" w:eastAsia="Times New Roman" w:hAnsi="Times New Roman" w:cs="B Lotus"/>
          <w:i/>
          <w:iCs/>
          <w:sz w:val="20"/>
          <w:szCs w:val="24"/>
        </w:rPr>
        <w:t>Constructivist learning environments: Case studies in instructional design</w:t>
      </w:r>
      <w:r w:rsidRPr="005B31FE">
        <w:rPr>
          <w:rFonts w:ascii="Times New Roman" w:eastAsia="Times New Roman" w:hAnsi="Times New Roman" w:cs="B Lotus"/>
          <w:sz w:val="20"/>
          <w:szCs w:val="24"/>
        </w:rPr>
        <w:t>, 3-8.</w:t>
      </w:r>
    </w:p>
    <w:p w14:paraId="1D7414A6" w14:textId="77777777" w:rsidR="00F54677" w:rsidRPr="00A65FA1" w:rsidRDefault="00F54677" w:rsidP="00A65FA1">
      <w:pPr>
        <w:bidi/>
        <w:spacing w:after="160" w:line="240" w:lineRule="auto"/>
        <w:jc w:val="both"/>
        <w:rPr>
          <w:rFonts w:ascii="Times New Roman" w:eastAsia="Calibri" w:hAnsi="Times New Roman" w:cs="B Lotus"/>
          <w:sz w:val="20"/>
          <w:szCs w:val="24"/>
          <w:rtl/>
          <w:lang w:bidi="fa-IR"/>
        </w:rPr>
      </w:pPr>
    </w:p>
    <w:p w14:paraId="22C89D0D" w14:textId="77777777" w:rsidR="0003275E" w:rsidRDefault="0003275E">
      <w:pPr>
        <w:rPr>
          <w:rFonts w:ascii="Times New Roman" w:eastAsia="Calibri" w:hAnsi="Times New Roman" w:cs="B Lotus"/>
          <w:sz w:val="20"/>
          <w:szCs w:val="24"/>
          <w:lang w:bidi="fa-IR"/>
        </w:rPr>
      </w:pPr>
      <w:r>
        <w:rPr>
          <w:rFonts w:ascii="Times New Roman" w:eastAsia="Calibri" w:hAnsi="Times New Roman" w:cs="B Lotus"/>
          <w:sz w:val="20"/>
          <w:szCs w:val="24"/>
          <w:lang w:bidi="fa-IR"/>
        </w:rPr>
        <w:br w:type="page"/>
      </w:r>
    </w:p>
    <w:p w14:paraId="241CEC25" w14:textId="44EFDA18" w:rsidR="004749DA" w:rsidRDefault="004749DA" w:rsidP="00EA744C">
      <w:pPr>
        <w:spacing w:after="160" w:line="259" w:lineRule="auto"/>
        <w:jc w:val="center"/>
        <w:rPr>
          <w:rFonts w:asciiTheme="majorBidi" w:eastAsia="Calibri" w:hAnsiTheme="majorBidi" w:cstheme="majorBidi"/>
          <w:b/>
          <w:bCs/>
          <w:sz w:val="32"/>
          <w:szCs w:val="32"/>
          <w:rtl/>
          <w:lang w:bidi="fa-IR"/>
        </w:rPr>
      </w:pPr>
      <w:r w:rsidRPr="00DE7729">
        <w:rPr>
          <w:rFonts w:asciiTheme="majorBidi" w:eastAsia="Calibri" w:hAnsiTheme="majorBidi" w:cstheme="majorBidi"/>
          <w:b/>
          <w:bCs/>
          <w:sz w:val="32"/>
          <w:szCs w:val="32"/>
          <w:lang w:bidi="fa-IR"/>
        </w:rPr>
        <w:lastRenderedPageBreak/>
        <w:t>Presenting a theoretical strategy to create an event-based academic educational</w:t>
      </w:r>
      <w:r w:rsidRPr="00DE7729">
        <w:rPr>
          <w:rFonts w:asciiTheme="majorBidi" w:eastAsia="Calibri" w:hAnsiTheme="majorBidi" w:cstheme="majorBidi" w:hint="cs"/>
          <w:b/>
          <w:bCs/>
          <w:sz w:val="32"/>
          <w:szCs w:val="32"/>
          <w:rtl/>
          <w:lang w:bidi="fa-IR"/>
        </w:rPr>
        <w:t xml:space="preserve"> </w:t>
      </w:r>
      <w:r w:rsidRPr="00DE7729">
        <w:rPr>
          <w:rFonts w:asciiTheme="majorBidi" w:eastAsia="Calibri" w:hAnsiTheme="majorBidi" w:cstheme="majorBidi"/>
          <w:b/>
          <w:bCs/>
          <w:sz w:val="32"/>
          <w:szCs w:val="32"/>
          <w:lang w:bidi="fa-IR"/>
        </w:rPr>
        <w:t>environment in the field of architecture using the theory of constructivism</w:t>
      </w:r>
      <w:r w:rsidR="00EA744C">
        <w:rPr>
          <w:rFonts w:asciiTheme="majorBidi" w:eastAsia="Calibri" w:hAnsiTheme="majorBidi" w:cstheme="majorBidi"/>
          <w:b/>
          <w:bCs/>
          <w:sz w:val="32"/>
          <w:szCs w:val="32"/>
          <w:lang w:bidi="fa-IR"/>
        </w:rPr>
        <w:t xml:space="preserve"> </w:t>
      </w:r>
      <w:r w:rsidRPr="002D0814">
        <w:rPr>
          <w:rFonts w:asciiTheme="majorBidi" w:eastAsia="Calibri" w:hAnsiTheme="majorBidi" w:cstheme="majorBidi"/>
          <w:b/>
          <w:bCs/>
          <w:sz w:val="32"/>
          <w:szCs w:val="32"/>
          <w:lang w:bidi="fa-IR"/>
        </w:rPr>
        <w:t>(Case Study: Shiraz Architecture Universities)</w:t>
      </w:r>
    </w:p>
    <w:p w14:paraId="5BEE9264" w14:textId="77777777" w:rsidR="002D0814" w:rsidRPr="002D0814" w:rsidRDefault="002D0814" w:rsidP="004749DA">
      <w:pPr>
        <w:spacing w:after="160" w:line="259" w:lineRule="auto"/>
        <w:jc w:val="center"/>
        <w:rPr>
          <w:rFonts w:asciiTheme="majorBidi" w:eastAsia="Calibri" w:hAnsiTheme="majorBidi" w:cstheme="majorBidi"/>
          <w:b/>
          <w:bCs/>
          <w:sz w:val="18"/>
          <w:szCs w:val="18"/>
          <w:lang w:bidi="fa-IR"/>
        </w:rPr>
      </w:pPr>
    </w:p>
    <w:p w14:paraId="049C14EC" w14:textId="77777777" w:rsidR="004749DA" w:rsidRPr="009845E7" w:rsidRDefault="004749DA" w:rsidP="004749DA">
      <w:pPr>
        <w:spacing w:after="160" w:line="259" w:lineRule="auto"/>
        <w:jc w:val="center"/>
        <w:rPr>
          <w:rFonts w:asciiTheme="majorBidi" w:eastAsia="Calibri" w:hAnsiTheme="majorBidi" w:cstheme="majorBidi"/>
          <w:b/>
          <w:bCs/>
          <w:vertAlign w:val="superscript"/>
          <w:rtl/>
        </w:rPr>
      </w:pPr>
      <w:r w:rsidRPr="009845E7">
        <w:rPr>
          <w:rFonts w:asciiTheme="majorBidi" w:eastAsia="Calibri" w:hAnsiTheme="majorBidi" w:cstheme="majorBidi"/>
          <w:b/>
          <w:bCs/>
        </w:rPr>
        <w:t>Maryam Dastgheib Parsa</w:t>
      </w:r>
      <w:r>
        <w:rPr>
          <w:rFonts w:asciiTheme="majorBidi" w:eastAsia="Calibri" w:hAnsiTheme="majorBidi" w:cstheme="majorBidi"/>
          <w:b/>
          <w:bCs/>
          <w:vertAlign w:val="superscript"/>
        </w:rPr>
        <w:t>1</w:t>
      </w:r>
      <w:r>
        <w:rPr>
          <w:rFonts w:asciiTheme="majorBidi" w:eastAsia="Calibri" w:hAnsiTheme="majorBidi" w:cstheme="majorBidi"/>
          <w:b/>
          <w:bCs/>
        </w:rPr>
        <w:t xml:space="preserve">, </w:t>
      </w:r>
      <w:r w:rsidRPr="009845E7">
        <w:rPr>
          <w:rFonts w:asciiTheme="majorBidi" w:eastAsia="Calibri" w:hAnsiTheme="majorBidi" w:cstheme="majorBidi"/>
          <w:b/>
          <w:bCs/>
        </w:rPr>
        <w:t>Vahid Shali Amini</w:t>
      </w:r>
      <w:r>
        <w:rPr>
          <w:rFonts w:asciiTheme="majorBidi" w:eastAsia="Calibri" w:hAnsiTheme="majorBidi" w:cstheme="majorBidi"/>
          <w:b/>
          <w:bCs/>
          <w:vertAlign w:val="superscript"/>
        </w:rPr>
        <w:t>2</w:t>
      </w:r>
      <w:r>
        <w:rPr>
          <w:rFonts w:asciiTheme="majorBidi" w:eastAsia="Calibri" w:hAnsiTheme="majorBidi" w:cstheme="majorBidi"/>
          <w:b/>
          <w:bCs/>
        </w:rPr>
        <w:t xml:space="preserve">, </w:t>
      </w:r>
      <w:r w:rsidRPr="009845E7">
        <w:rPr>
          <w:rFonts w:asciiTheme="majorBidi" w:eastAsia="Calibri" w:hAnsiTheme="majorBidi" w:cstheme="majorBidi"/>
          <w:b/>
          <w:bCs/>
        </w:rPr>
        <w:t>Vida</w:t>
      </w:r>
      <w:r>
        <w:rPr>
          <w:rFonts w:asciiTheme="majorBidi" w:eastAsia="Calibri" w:hAnsiTheme="majorBidi" w:cstheme="majorBidi"/>
          <w:b/>
          <w:bCs/>
        </w:rPr>
        <w:t xml:space="preserve"> Norouz Borazjani</w:t>
      </w:r>
      <w:r>
        <w:rPr>
          <w:rFonts w:asciiTheme="majorBidi" w:eastAsia="Calibri" w:hAnsiTheme="majorBidi" w:cstheme="majorBidi"/>
          <w:b/>
          <w:bCs/>
          <w:vertAlign w:val="superscript"/>
        </w:rPr>
        <w:t>3</w:t>
      </w:r>
    </w:p>
    <w:p w14:paraId="72DB4E2A" w14:textId="77777777" w:rsidR="004749DA" w:rsidRPr="002D0814" w:rsidRDefault="004749DA" w:rsidP="004749DA">
      <w:pPr>
        <w:spacing w:after="160" w:line="259" w:lineRule="auto"/>
        <w:jc w:val="center"/>
        <w:rPr>
          <w:rFonts w:asciiTheme="majorBidi" w:eastAsia="Calibri" w:hAnsiTheme="majorBidi" w:cstheme="majorBidi"/>
          <w:sz w:val="10"/>
          <w:szCs w:val="10"/>
          <w:lang w:bidi="fa-IR"/>
        </w:rPr>
      </w:pPr>
    </w:p>
    <w:p w14:paraId="62529672" w14:textId="77777777" w:rsidR="004749DA" w:rsidRDefault="004749DA" w:rsidP="004749DA">
      <w:pPr>
        <w:spacing w:after="160" w:line="259" w:lineRule="auto"/>
        <w:jc w:val="center"/>
        <w:rPr>
          <w:rFonts w:asciiTheme="majorBidi" w:eastAsia="Calibri" w:hAnsiTheme="majorBidi" w:cstheme="majorBidi"/>
          <w:lang w:bidi="fa-IR"/>
        </w:rPr>
      </w:pPr>
      <w:r>
        <w:rPr>
          <w:rFonts w:asciiTheme="majorBidi" w:eastAsia="Calibri" w:hAnsiTheme="majorBidi" w:cstheme="majorBidi"/>
          <w:lang w:bidi="fa-IR"/>
        </w:rPr>
        <w:t xml:space="preserve">1- </w:t>
      </w:r>
      <w:r w:rsidRPr="009845E7">
        <w:rPr>
          <w:rFonts w:asciiTheme="majorBidi" w:eastAsia="Calibri" w:hAnsiTheme="majorBidi" w:cstheme="majorBidi"/>
          <w:lang w:bidi="fa-IR"/>
        </w:rPr>
        <w:t>Department of Architecture, Central Tehran Branch, Islamic Azad University, Tehran, Iran</w:t>
      </w:r>
      <w:r>
        <w:rPr>
          <w:rFonts w:asciiTheme="majorBidi" w:eastAsia="Calibri" w:hAnsiTheme="majorBidi" w:cstheme="majorBidi"/>
          <w:lang w:bidi="fa-IR"/>
        </w:rPr>
        <w:t>.</w:t>
      </w:r>
    </w:p>
    <w:p w14:paraId="1562708E" w14:textId="77777777" w:rsidR="004749DA" w:rsidRPr="00DE7729" w:rsidRDefault="005F202E" w:rsidP="004749DA">
      <w:pPr>
        <w:spacing w:after="160" w:line="259" w:lineRule="auto"/>
        <w:jc w:val="center"/>
        <w:rPr>
          <w:rFonts w:asciiTheme="majorBidi" w:eastAsia="Calibri" w:hAnsiTheme="majorBidi" w:cstheme="majorBidi"/>
          <w:sz w:val="20"/>
          <w:szCs w:val="20"/>
          <w:lang w:bidi="fa-IR"/>
        </w:rPr>
      </w:pPr>
      <w:hyperlink r:id="rId62" w:history="1">
        <w:r w:rsidR="004749DA" w:rsidRPr="00DE7729">
          <w:rPr>
            <w:rStyle w:val="Hyperlink"/>
            <w:rFonts w:asciiTheme="majorBidi" w:eastAsia="Calibri" w:hAnsiTheme="majorBidi" w:cstheme="majorBidi"/>
            <w:color w:val="auto"/>
            <w:sz w:val="20"/>
            <w:szCs w:val="20"/>
            <w:u w:val="none"/>
            <w:lang w:bidi="fa-IR"/>
          </w:rPr>
          <w:t>m.dastgheibparsa@apadana.ac.ir</w:t>
        </w:r>
      </w:hyperlink>
    </w:p>
    <w:p w14:paraId="7C84A297" w14:textId="77777777" w:rsidR="004749DA" w:rsidRPr="009845E7" w:rsidRDefault="004749DA" w:rsidP="004749DA">
      <w:pPr>
        <w:spacing w:after="160" w:line="259" w:lineRule="auto"/>
        <w:jc w:val="center"/>
        <w:rPr>
          <w:rFonts w:asciiTheme="majorBidi" w:eastAsia="Calibri" w:hAnsiTheme="majorBidi" w:cstheme="majorBidi"/>
          <w:lang w:bidi="fa-IR"/>
        </w:rPr>
      </w:pPr>
      <w:r>
        <w:rPr>
          <w:rFonts w:asciiTheme="majorBidi" w:eastAsia="Calibri" w:hAnsiTheme="majorBidi" w:cstheme="majorBidi"/>
          <w:lang w:bidi="fa-IR"/>
        </w:rPr>
        <w:t xml:space="preserve">2- </w:t>
      </w:r>
      <w:r w:rsidRPr="009845E7">
        <w:rPr>
          <w:rFonts w:asciiTheme="majorBidi" w:eastAsia="Calibri" w:hAnsiTheme="majorBidi" w:cstheme="majorBidi"/>
          <w:lang w:bidi="fa-IR"/>
        </w:rPr>
        <w:t>Department of Architecture, Central Tehran Branch, Islamic Azad University, Tehran, Iran</w:t>
      </w:r>
      <w:r>
        <w:rPr>
          <w:rFonts w:asciiTheme="majorBidi" w:eastAsia="Calibri" w:hAnsiTheme="majorBidi" w:cstheme="majorBidi"/>
          <w:lang w:bidi="fa-IR"/>
        </w:rPr>
        <w:t xml:space="preserve">. </w:t>
      </w:r>
      <w:r w:rsidRPr="009845E7">
        <w:rPr>
          <w:rFonts w:asciiTheme="majorBidi" w:eastAsia="Calibri" w:hAnsiTheme="majorBidi" w:cstheme="majorBidi"/>
          <w:lang w:bidi="fa-IR"/>
        </w:rPr>
        <w:t>(Corresponding Author)</w:t>
      </w:r>
      <w:r>
        <w:rPr>
          <w:rFonts w:asciiTheme="majorBidi" w:eastAsia="Calibri" w:hAnsiTheme="majorBidi" w:cstheme="majorBidi"/>
          <w:lang w:bidi="fa-IR"/>
        </w:rPr>
        <w:t>.</w:t>
      </w:r>
    </w:p>
    <w:p w14:paraId="075E851A" w14:textId="77777777" w:rsidR="004749DA" w:rsidRPr="00DE7729" w:rsidRDefault="005F202E" w:rsidP="004749DA">
      <w:pPr>
        <w:bidi/>
        <w:spacing w:after="160" w:line="259" w:lineRule="auto"/>
        <w:jc w:val="center"/>
        <w:rPr>
          <w:rFonts w:ascii="Times New Roman" w:hAnsi="Times New Roman" w:cs="Times New Roman"/>
          <w:sz w:val="20"/>
          <w:szCs w:val="20"/>
        </w:rPr>
      </w:pPr>
      <w:hyperlink r:id="rId63" w:history="1">
        <w:r w:rsidR="004749DA" w:rsidRPr="00DE7729">
          <w:rPr>
            <w:rStyle w:val="Hyperlink"/>
            <w:rFonts w:ascii="Times New Roman" w:hAnsi="Times New Roman" w:cs="Times New Roman"/>
            <w:color w:val="auto"/>
            <w:sz w:val="20"/>
            <w:szCs w:val="20"/>
            <w:u w:val="none"/>
          </w:rPr>
          <w:t>vah.shali_amini@iauctb.ac.ir</w:t>
        </w:r>
      </w:hyperlink>
    </w:p>
    <w:p w14:paraId="5024EEDE" w14:textId="77777777" w:rsidR="004749DA" w:rsidRPr="009845E7" w:rsidRDefault="004749DA" w:rsidP="004749DA">
      <w:pPr>
        <w:spacing w:after="160" w:line="259" w:lineRule="auto"/>
        <w:jc w:val="center"/>
        <w:rPr>
          <w:rFonts w:asciiTheme="majorBidi" w:eastAsia="Calibri" w:hAnsiTheme="majorBidi" w:cstheme="majorBidi"/>
          <w:rtl/>
          <w:lang w:bidi="fa-IR"/>
        </w:rPr>
      </w:pPr>
      <w:r>
        <w:rPr>
          <w:rFonts w:asciiTheme="majorBidi" w:eastAsia="Calibri" w:hAnsiTheme="majorBidi" w:cstheme="majorBidi"/>
          <w:lang w:bidi="fa-IR"/>
        </w:rPr>
        <w:t xml:space="preserve">3- </w:t>
      </w:r>
      <w:r w:rsidRPr="009845E7">
        <w:rPr>
          <w:rFonts w:asciiTheme="majorBidi" w:eastAsia="Calibri" w:hAnsiTheme="majorBidi" w:cstheme="majorBidi"/>
          <w:lang w:bidi="fa-IR"/>
        </w:rPr>
        <w:t>Department of Architecture, Central Tehran Branch, Islamic Azad University, Tehran, Iran</w:t>
      </w:r>
      <w:r>
        <w:rPr>
          <w:rFonts w:asciiTheme="majorBidi" w:eastAsia="Calibri" w:hAnsiTheme="majorBidi" w:cstheme="majorBidi"/>
          <w:lang w:bidi="fa-IR"/>
        </w:rPr>
        <w:t>.</w:t>
      </w:r>
    </w:p>
    <w:p w14:paraId="33EC8BDF" w14:textId="77777777" w:rsidR="004749DA" w:rsidRPr="00DE7729" w:rsidRDefault="005F202E" w:rsidP="004749DA">
      <w:pPr>
        <w:bidi/>
        <w:spacing w:after="160" w:line="259" w:lineRule="auto"/>
        <w:jc w:val="center"/>
        <w:rPr>
          <w:rFonts w:ascii="Times New Roman" w:hAnsi="Times New Roman" w:cs="Times New Roman"/>
          <w:sz w:val="20"/>
          <w:szCs w:val="20"/>
          <w:rtl/>
        </w:rPr>
      </w:pPr>
      <w:hyperlink r:id="rId64" w:history="1">
        <w:r w:rsidR="004749DA" w:rsidRPr="00DE7729">
          <w:rPr>
            <w:rStyle w:val="Hyperlink"/>
            <w:rFonts w:ascii="Times New Roman" w:hAnsi="Times New Roman" w:cs="Times New Roman"/>
            <w:color w:val="auto"/>
            <w:sz w:val="20"/>
            <w:szCs w:val="20"/>
            <w:u w:val="none"/>
          </w:rPr>
          <w:t>vid.norouz_borazjani@iauctb.ac.ir</w:t>
        </w:r>
      </w:hyperlink>
    </w:p>
    <w:p w14:paraId="14BEBFF5" w14:textId="77777777" w:rsidR="004749DA" w:rsidRPr="006B6CDC" w:rsidRDefault="004749DA" w:rsidP="006B6CDC">
      <w:pPr>
        <w:pStyle w:val="NoSpacing"/>
        <w:rPr>
          <w:rFonts w:eastAsia="Calibri"/>
          <w:sz w:val="4"/>
          <w:szCs w:val="4"/>
        </w:rPr>
      </w:pPr>
    </w:p>
    <w:p w14:paraId="74D6DA97" w14:textId="42866F91" w:rsidR="004749DA" w:rsidRPr="00EA744C" w:rsidRDefault="00DE7729" w:rsidP="004749DA">
      <w:pPr>
        <w:spacing w:after="160" w:line="259" w:lineRule="auto"/>
        <w:rPr>
          <w:rFonts w:asciiTheme="majorBidi" w:eastAsia="Calibri" w:hAnsiTheme="majorBidi" w:cstheme="majorBidi"/>
          <w:b/>
          <w:bCs/>
          <w:rtl/>
          <w:lang w:bidi="fa-IR"/>
        </w:rPr>
      </w:pPr>
      <w:r w:rsidRPr="00EA744C">
        <w:rPr>
          <w:rFonts w:asciiTheme="majorBidi" w:eastAsia="Calibri" w:hAnsiTheme="majorBidi" w:cstheme="majorBidi"/>
          <w:b/>
          <w:bCs/>
          <w:lang w:bidi="fa-IR"/>
        </w:rPr>
        <w:t>Abstract</w:t>
      </w:r>
    </w:p>
    <w:p w14:paraId="40171464" w14:textId="18A00198" w:rsidR="004749DA" w:rsidRPr="00EA744C" w:rsidRDefault="004749DA" w:rsidP="005B31FE">
      <w:pPr>
        <w:spacing w:after="160" w:line="259" w:lineRule="auto"/>
        <w:jc w:val="both"/>
        <w:rPr>
          <w:rFonts w:ascii="Calibri" w:eastAsia="Calibri" w:hAnsi="Calibri" w:cs="B Nazanin"/>
          <w:b/>
          <w:bCs/>
          <w:lang w:bidi="fa-IR"/>
        </w:rPr>
      </w:pPr>
      <w:r w:rsidRPr="00EA744C">
        <w:rPr>
          <w:rFonts w:asciiTheme="majorBidi" w:eastAsia="Calibri" w:hAnsiTheme="majorBidi" w:cstheme="majorBidi"/>
          <w:lang w:bidi="fa-IR"/>
        </w:rPr>
        <w:t xml:space="preserve">The environment is one of the most important factors in education. Considering the characteristics and criteria of environmental design can construct new understandings and knowledge for learners. This study aims to present a theoretical strategy for creating an event-based architecture education environment using constructivist </w:t>
      </w:r>
      <w:bookmarkStart w:id="1" w:name="_GoBack"/>
      <w:bookmarkEnd w:id="1"/>
      <w:r w:rsidRPr="00EA744C">
        <w:rPr>
          <w:rFonts w:asciiTheme="majorBidi" w:eastAsia="Calibri" w:hAnsiTheme="majorBidi" w:cstheme="majorBidi"/>
          <w:lang w:bidi="fa-IR"/>
        </w:rPr>
        <w:t xml:space="preserve">theory. The research question is what are the characteristics of appropriate architectural education spaces with event-based and constructivist education? This research is qualitative with practical consequences. The descriptive survey goal is cross-sectional in terms of time and inferential regarding logic. The indicators of constructive and event-based educational environments are identified from theoretical studies. Global experiences of constructive-learning environments have been explored. Then, Shiraz universities' graduate students, educated in the third and fourth semesters, have been selected as a sample. And the criteria of constructivism in their educational environments have </w:t>
      </w:r>
      <w:proofErr w:type="gramStart"/>
      <w:r w:rsidRPr="00EA744C">
        <w:rPr>
          <w:rFonts w:asciiTheme="majorBidi" w:eastAsia="Calibri" w:hAnsiTheme="majorBidi" w:cstheme="majorBidi"/>
          <w:lang w:bidi="fa-IR"/>
        </w:rPr>
        <w:t>were</w:t>
      </w:r>
      <w:proofErr w:type="gramEnd"/>
      <w:r w:rsidRPr="00EA744C">
        <w:rPr>
          <w:rFonts w:asciiTheme="majorBidi" w:eastAsia="Calibri" w:hAnsiTheme="majorBidi" w:cstheme="majorBidi"/>
          <w:lang w:bidi="fa-IR"/>
        </w:rPr>
        <w:t xml:space="preserve"> assessed with the tools of observation and questionnaire. After identifying and prioritizing the challenges, solutions were provided to create event-based learning environments. The results indicate that the lack of relationship between the educational environment and the work environment is the most important factor in the inefficiency of the university environment. Cooperation with libraries, museums, construction workshops, and urban spaces and equipping spaces for simultaneous use of city's universities, holding exhibitions, and group judging between different universities can be influential by applying constructivist theory to increase the efficiency of academic environments</w:t>
      </w:r>
      <w:r w:rsidRPr="00EA744C">
        <w:rPr>
          <w:rFonts w:asciiTheme="majorBidi" w:eastAsia="Calibri" w:hAnsiTheme="majorBidi" w:cs="Times New Roman"/>
          <w:rtl/>
          <w:lang w:bidi="fa-IR"/>
        </w:rPr>
        <w:t>.</w:t>
      </w:r>
    </w:p>
    <w:p w14:paraId="2E6378B2" w14:textId="3995EB36" w:rsidR="006B6CDC" w:rsidRPr="00EA744C" w:rsidRDefault="004749DA" w:rsidP="00EA744C">
      <w:pPr>
        <w:spacing w:after="160" w:line="259" w:lineRule="auto"/>
        <w:jc w:val="both"/>
        <w:rPr>
          <w:rFonts w:asciiTheme="majorBidi" w:eastAsia="Calibri" w:hAnsiTheme="majorBidi" w:cs="B Nazanin"/>
          <w:lang w:bidi="fa-IR"/>
        </w:rPr>
      </w:pPr>
      <w:r w:rsidRPr="00EA744C">
        <w:rPr>
          <w:rFonts w:asciiTheme="majorBidi" w:eastAsia="Calibri" w:hAnsiTheme="majorBidi" w:cs="B Nazanin"/>
          <w:b/>
          <w:bCs/>
          <w:lang w:bidi="fa-IR"/>
        </w:rPr>
        <w:t xml:space="preserve">Keywords: </w:t>
      </w:r>
      <w:r w:rsidRPr="00EA744C">
        <w:rPr>
          <w:rFonts w:asciiTheme="majorBidi" w:eastAsia="Calibri" w:hAnsiTheme="majorBidi" w:cs="B Nazanin"/>
          <w:lang w:bidi="fa-IR"/>
        </w:rPr>
        <w:t>Architecture Education, Event-based Learning, Constructivist Education, Environment of Shiraz Architecture Universities</w:t>
      </w:r>
    </w:p>
    <w:p w14:paraId="4FD27375" w14:textId="21273E0A" w:rsidR="009D4743" w:rsidRPr="00915D8D" w:rsidRDefault="005B31FE" w:rsidP="004749DA">
      <w:pPr>
        <w:spacing w:after="160" w:line="240" w:lineRule="auto"/>
        <w:jc w:val="center"/>
        <w:rPr>
          <w:rFonts w:asciiTheme="majorBidi" w:eastAsia="Calibri" w:hAnsiTheme="majorBidi" w:cs="B Nazanin"/>
          <w:b/>
          <w:bCs/>
          <w:lang w:bidi="fa-IR"/>
        </w:rPr>
      </w:pPr>
      <w:r>
        <w:rPr>
          <w:rFonts w:asciiTheme="majorBidi" w:eastAsia="Calibri" w:hAnsiTheme="majorBidi" w:cs="B Nazanin"/>
          <w:b/>
          <w:bCs/>
          <w:noProof/>
        </w:rPr>
        <w:drawing>
          <wp:inline distT="0" distB="0" distL="0" distR="0" wp14:anchorId="7983CE03" wp14:editId="548BF76D">
            <wp:extent cx="6120765" cy="13182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5">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9D4743" w:rsidRPr="00915D8D" w:rsidSect="006B6CDC">
      <w:headerReference w:type="even" r:id="rId66"/>
      <w:headerReference w:type="default" r:id="rId67"/>
      <w:footerReference w:type="even" r:id="rId68"/>
      <w:footerReference w:type="default" r:id="rId69"/>
      <w:footerReference w:type="first" r:id="rId70"/>
      <w:footnotePr>
        <w:numRestart w:val="eachPage"/>
      </w:footnotePr>
      <w:pgSz w:w="11907" w:h="16840" w:code="9"/>
      <w:pgMar w:top="1134" w:right="1134" w:bottom="1134" w:left="1134" w:header="1134" w:footer="1134" w:gutter="0"/>
      <w:pgNumType w:start="7"/>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523602" w14:textId="77777777" w:rsidR="005F202E" w:rsidRDefault="005F202E" w:rsidP="00F54677">
      <w:pPr>
        <w:spacing w:after="0" w:line="240" w:lineRule="auto"/>
      </w:pPr>
      <w:r>
        <w:separator/>
      </w:r>
    </w:p>
  </w:endnote>
  <w:endnote w:type="continuationSeparator" w:id="0">
    <w:p w14:paraId="36344925" w14:textId="77777777" w:rsidR="005F202E" w:rsidRDefault="005F202E" w:rsidP="00F54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9106220"/>
      <w:docPartObj>
        <w:docPartGallery w:val="Page Numbers (Bottom of Page)"/>
        <w:docPartUnique/>
      </w:docPartObj>
    </w:sdtPr>
    <w:sdtEndPr>
      <w:rPr>
        <w:noProof/>
      </w:rPr>
    </w:sdtEndPr>
    <w:sdtContent>
      <w:p w14:paraId="6D5BF005" w14:textId="47088045" w:rsidR="006B6CDC" w:rsidRDefault="006B6CDC" w:rsidP="006B6CDC">
        <w:pPr>
          <w:pStyle w:val="Footer"/>
          <w:bidi/>
          <w:jc w:val="center"/>
        </w:pPr>
        <w:r>
          <w:fldChar w:fldCharType="begin"/>
        </w:r>
        <w:r>
          <w:instrText xml:space="preserve"> PAGE   \* MERGEFORMAT </w:instrText>
        </w:r>
        <w:r>
          <w:fldChar w:fldCharType="separate"/>
        </w:r>
        <w:r w:rsidR="00EA744C">
          <w:rPr>
            <w:noProof/>
            <w:rtl/>
          </w:rPr>
          <w:t>24</w:t>
        </w:r>
        <w:r>
          <w:rPr>
            <w:noProof/>
          </w:rPr>
          <w:fldChar w:fldCharType="end"/>
        </w:r>
      </w:p>
    </w:sdtContent>
  </w:sdt>
  <w:p w14:paraId="7DF89D02" w14:textId="77777777" w:rsidR="006B6CDC" w:rsidRDefault="006B6C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00835486"/>
      <w:docPartObj>
        <w:docPartGallery w:val="Page Numbers (Bottom of Page)"/>
        <w:docPartUnique/>
      </w:docPartObj>
    </w:sdtPr>
    <w:sdtEndPr>
      <w:rPr>
        <w:noProof/>
      </w:rPr>
    </w:sdtEndPr>
    <w:sdtContent>
      <w:p w14:paraId="47E672EF" w14:textId="57DEFE4D" w:rsidR="006B6CDC" w:rsidRDefault="006B6CDC" w:rsidP="006B6CDC">
        <w:pPr>
          <w:pStyle w:val="Footer"/>
          <w:bidi/>
          <w:jc w:val="center"/>
        </w:pPr>
        <w:r>
          <w:fldChar w:fldCharType="begin"/>
        </w:r>
        <w:r>
          <w:instrText xml:space="preserve"> PAGE   \* MERGEFORMAT </w:instrText>
        </w:r>
        <w:r>
          <w:fldChar w:fldCharType="separate"/>
        </w:r>
        <w:r w:rsidR="00EA744C">
          <w:rPr>
            <w:noProof/>
            <w:rtl/>
          </w:rPr>
          <w:t>23</w:t>
        </w:r>
        <w:r>
          <w:rPr>
            <w:noProof/>
          </w:rPr>
          <w:fldChar w:fldCharType="end"/>
        </w:r>
      </w:p>
    </w:sdtContent>
  </w:sdt>
  <w:p w14:paraId="7D4735C7" w14:textId="77777777" w:rsidR="006B6CDC" w:rsidRDefault="006B6C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tl/>
      </w:rPr>
      <w:id w:val="747693768"/>
      <w:docPartObj>
        <w:docPartGallery w:val="Page Numbers (Bottom of Page)"/>
        <w:docPartUnique/>
      </w:docPartObj>
    </w:sdtPr>
    <w:sdtEndPr>
      <w:rPr>
        <w:noProof/>
      </w:rPr>
    </w:sdtEndPr>
    <w:sdtContent>
      <w:p w14:paraId="5540688D" w14:textId="15707515" w:rsidR="00DE7729" w:rsidRPr="00A2087F" w:rsidRDefault="00DE7729" w:rsidP="00A2087F">
        <w:pPr>
          <w:pStyle w:val="Footer"/>
          <w:bidi/>
          <w:jc w:val="center"/>
          <w:rPr>
            <w:sz w:val="18"/>
            <w:szCs w:val="18"/>
          </w:rPr>
        </w:pPr>
        <w:r w:rsidRPr="00A2087F">
          <w:rPr>
            <w:sz w:val="18"/>
            <w:szCs w:val="18"/>
          </w:rPr>
          <w:fldChar w:fldCharType="begin"/>
        </w:r>
        <w:r w:rsidRPr="00A2087F">
          <w:rPr>
            <w:sz w:val="18"/>
            <w:szCs w:val="18"/>
          </w:rPr>
          <w:instrText xml:space="preserve"> PAGE   \* MERGEFORMAT </w:instrText>
        </w:r>
        <w:r w:rsidRPr="00A2087F">
          <w:rPr>
            <w:sz w:val="18"/>
            <w:szCs w:val="18"/>
          </w:rPr>
          <w:fldChar w:fldCharType="separate"/>
        </w:r>
        <w:r w:rsidR="00EA744C">
          <w:rPr>
            <w:noProof/>
            <w:sz w:val="18"/>
            <w:szCs w:val="18"/>
            <w:rtl/>
          </w:rPr>
          <w:t>7</w:t>
        </w:r>
        <w:r w:rsidRPr="00A2087F">
          <w:rPr>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1872D" w14:textId="77777777" w:rsidR="005F202E" w:rsidRDefault="005F202E" w:rsidP="00F54677">
      <w:pPr>
        <w:spacing w:after="0" w:line="240" w:lineRule="auto"/>
      </w:pPr>
      <w:r>
        <w:separator/>
      </w:r>
    </w:p>
  </w:footnote>
  <w:footnote w:type="continuationSeparator" w:id="0">
    <w:p w14:paraId="6A995C40" w14:textId="77777777" w:rsidR="005F202E" w:rsidRDefault="005F202E" w:rsidP="00F54677">
      <w:pPr>
        <w:spacing w:after="0" w:line="240" w:lineRule="auto"/>
      </w:pPr>
      <w:r>
        <w:continuationSeparator/>
      </w:r>
    </w:p>
  </w:footnote>
  <w:footnote w:id="1">
    <w:p w14:paraId="25572161" w14:textId="6DB8832A" w:rsidR="00DE7729" w:rsidRPr="00A65FA1" w:rsidRDefault="00DE7729" w:rsidP="0079433A">
      <w:pPr>
        <w:pStyle w:val="FootnoteText"/>
        <w:rPr>
          <w:rFonts w:asciiTheme="majorBidi" w:hAnsiTheme="majorBidi" w:cstheme="majorBidi"/>
          <w:sz w:val="18"/>
          <w:szCs w:val="18"/>
          <w:rtl/>
          <w:lang w:bidi="fa-IR"/>
        </w:rPr>
      </w:pPr>
      <w:r w:rsidRPr="00A65FA1">
        <w:rPr>
          <w:rStyle w:val="FootnoteReference"/>
          <w:rFonts w:asciiTheme="majorBidi" w:hAnsiTheme="majorBidi" w:cstheme="majorBidi"/>
          <w:sz w:val="18"/>
          <w:szCs w:val="18"/>
          <w:vertAlign w:val="baseline"/>
        </w:rPr>
        <w:footnoteRef/>
      </w:r>
      <w:r w:rsidRPr="00A65FA1">
        <w:rPr>
          <w:rFonts w:asciiTheme="majorBidi" w:hAnsiTheme="majorBidi" w:cstheme="majorBidi"/>
          <w:sz w:val="18"/>
          <w:szCs w:val="18"/>
        </w:rPr>
        <w:t xml:space="preserve">- </w:t>
      </w:r>
      <w:r w:rsidRPr="00A65FA1">
        <w:rPr>
          <w:rFonts w:asciiTheme="majorBidi" w:hAnsiTheme="majorBidi" w:cstheme="majorBidi"/>
          <w:sz w:val="18"/>
          <w:szCs w:val="18"/>
          <w:lang w:bidi="fa-IR"/>
        </w:rPr>
        <w:t>Fraser</w:t>
      </w:r>
    </w:p>
  </w:footnote>
  <w:footnote w:id="2">
    <w:p w14:paraId="272899AF" w14:textId="77777777" w:rsidR="00DE7729" w:rsidRPr="0016184C" w:rsidRDefault="00DE7729" w:rsidP="00F54677">
      <w:pPr>
        <w:pStyle w:val="FootnoteText"/>
        <w:rPr>
          <w:rFonts w:asciiTheme="majorBidi" w:hAnsiTheme="majorBidi" w:cstheme="majorBidi"/>
          <w:sz w:val="18"/>
          <w:szCs w:val="18"/>
          <w:rtl/>
          <w:lang w:bidi="fa-IR"/>
        </w:rPr>
      </w:pPr>
      <w:r w:rsidRPr="00A65FA1">
        <w:rPr>
          <w:rStyle w:val="FootnoteReference"/>
          <w:rFonts w:asciiTheme="majorBidi" w:hAnsiTheme="majorBidi" w:cstheme="majorBidi"/>
          <w:sz w:val="18"/>
          <w:szCs w:val="18"/>
          <w:vertAlign w:val="baseline"/>
        </w:rPr>
        <w:footnoteRef/>
      </w:r>
      <w:r w:rsidRPr="00A65FA1">
        <w:rPr>
          <w:rFonts w:asciiTheme="majorBidi" w:hAnsiTheme="majorBidi" w:cstheme="majorBidi"/>
          <w:sz w:val="18"/>
          <w:szCs w:val="18"/>
        </w:rPr>
        <w:t xml:space="preserve">- </w:t>
      </w:r>
      <w:r w:rsidRPr="00A65FA1">
        <w:rPr>
          <w:rFonts w:asciiTheme="majorBidi" w:hAnsiTheme="majorBidi" w:cstheme="majorBidi"/>
          <w:sz w:val="18"/>
          <w:szCs w:val="18"/>
          <w:lang w:bidi="fa-IR"/>
        </w:rPr>
        <w:t>Gomes</w:t>
      </w:r>
      <w:r w:rsidRPr="00A65FA1">
        <w:rPr>
          <w:rFonts w:asciiTheme="majorBidi" w:hAnsiTheme="majorBidi" w:cstheme="majorBidi"/>
          <w:sz w:val="18"/>
          <w:szCs w:val="18"/>
          <w:rtl/>
          <w:lang w:bidi="fa-IR"/>
        </w:rPr>
        <w:t xml:space="preserve"> </w:t>
      </w:r>
      <w:r w:rsidRPr="00A65FA1">
        <w:rPr>
          <w:rFonts w:asciiTheme="majorBidi" w:hAnsiTheme="majorBidi" w:cstheme="majorBidi"/>
          <w:sz w:val="18"/>
          <w:szCs w:val="18"/>
          <w:lang w:bidi="fa-IR"/>
        </w:rPr>
        <w:t>&amp; Wojahn</w:t>
      </w:r>
    </w:p>
  </w:footnote>
  <w:footnote w:id="3">
    <w:p w14:paraId="5B9CA4F7" w14:textId="5C594A99" w:rsidR="00DE7729" w:rsidRPr="0016184C" w:rsidRDefault="00DE7729" w:rsidP="00E07E89">
      <w:pPr>
        <w:pStyle w:val="FootnoteText"/>
        <w:rPr>
          <w:rFonts w:asciiTheme="majorBidi" w:hAnsiTheme="majorBidi" w:cstheme="majorBidi"/>
          <w:sz w:val="18"/>
          <w:szCs w:val="18"/>
          <w:rtl/>
          <w:lang w:bidi="fa-IR"/>
        </w:rPr>
      </w:pPr>
      <w:r w:rsidRPr="0016184C">
        <w:rPr>
          <w:rStyle w:val="FootnoteReference"/>
          <w:rFonts w:asciiTheme="majorBidi" w:hAnsiTheme="majorBidi" w:cstheme="majorBidi"/>
          <w:sz w:val="18"/>
          <w:szCs w:val="18"/>
          <w:vertAlign w:val="baseline"/>
        </w:rPr>
        <w:footnoteRef/>
      </w:r>
      <w:r w:rsidRPr="0016184C">
        <w:rPr>
          <w:rFonts w:asciiTheme="majorBidi" w:hAnsiTheme="majorBidi" w:cstheme="majorBidi"/>
          <w:sz w:val="18"/>
          <w:szCs w:val="18"/>
        </w:rPr>
        <w:t xml:space="preserve">- </w:t>
      </w:r>
      <w:hyperlink r:id="rId1" w:history="1">
        <w:r w:rsidRPr="0016184C">
          <w:rPr>
            <w:rStyle w:val="Hyperlink"/>
            <w:rFonts w:asciiTheme="majorBidi" w:hAnsiTheme="majorBidi" w:cstheme="majorBidi"/>
            <w:color w:val="auto"/>
            <w:sz w:val="18"/>
            <w:szCs w:val="18"/>
            <w:u w:val="none"/>
            <w:lang w:bidi="fa-IR"/>
          </w:rPr>
          <w:t>Harrison</w:t>
        </w:r>
      </w:hyperlink>
      <w:r w:rsidRPr="0016184C">
        <w:rPr>
          <w:rFonts w:asciiTheme="majorBidi" w:hAnsiTheme="majorBidi" w:cstheme="majorBidi"/>
          <w:sz w:val="18"/>
          <w:szCs w:val="18"/>
          <w:rtl/>
          <w:lang w:bidi="fa-IR"/>
        </w:rPr>
        <w:t xml:space="preserve"> &amp; </w:t>
      </w:r>
      <w:r w:rsidRPr="0016184C">
        <w:rPr>
          <w:rFonts w:asciiTheme="majorBidi" w:hAnsiTheme="majorBidi" w:cstheme="majorBidi"/>
          <w:sz w:val="18"/>
          <w:szCs w:val="18"/>
          <w:lang w:bidi="fa-IR"/>
        </w:rPr>
        <w:t>Les Hutton</w:t>
      </w:r>
    </w:p>
  </w:footnote>
  <w:footnote w:id="4">
    <w:p w14:paraId="23718221" w14:textId="77777777" w:rsidR="00DE7729" w:rsidRPr="0016184C" w:rsidRDefault="00DE7729" w:rsidP="00F54677">
      <w:pPr>
        <w:pStyle w:val="FootnoteText"/>
        <w:rPr>
          <w:rFonts w:asciiTheme="majorBidi" w:hAnsiTheme="majorBidi" w:cstheme="majorBidi"/>
          <w:sz w:val="18"/>
          <w:szCs w:val="18"/>
          <w:rtl/>
          <w:lang w:bidi="fa-IR"/>
        </w:rPr>
      </w:pPr>
      <w:r w:rsidRPr="0016184C">
        <w:rPr>
          <w:rStyle w:val="FootnoteReference"/>
          <w:rFonts w:asciiTheme="majorBidi" w:hAnsiTheme="majorBidi" w:cstheme="majorBidi"/>
          <w:sz w:val="18"/>
          <w:szCs w:val="18"/>
          <w:vertAlign w:val="baseline"/>
        </w:rPr>
        <w:footnoteRef/>
      </w:r>
      <w:r w:rsidRPr="0016184C">
        <w:rPr>
          <w:rFonts w:asciiTheme="majorBidi" w:hAnsiTheme="majorBidi" w:cstheme="majorBidi"/>
          <w:sz w:val="18"/>
          <w:szCs w:val="18"/>
        </w:rPr>
        <w:t xml:space="preserve">- </w:t>
      </w:r>
      <w:r w:rsidRPr="0016184C">
        <w:rPr>
          <w:rFonts w:asciiTheme="majorBidi" w:hAnsiTheme="majorBidi" w:cstheme="majorBidi"/>
          <w:sz w:val="18"/>
          <w:szCs w:val="18"/>
          <w:lang w:bidi="fa-IR"/>
        </w:rPr>
        <w:t>Design for the Changing Educational Landscape: Space, Place and the Future of Learning</w:t>
      </w:r>
    </w:p>
  </w:footnote>
  <w:footnote w:id="5">
    <w:p w14:paraId="549A0321" w14:textId="59BC5D2F" w:rsidR="00DE7729" w:rsidRPr="0016184C" w:rsidRDefault="00DE7729" w:rsidP="00E07E89">
      <w:pPr>
        <w:pStyle w:val="FootnoteText"/>
        <w:rPr>
          <w:rFonts w:asciiTheme="majorBidi" w:hAnsiTheme="majorBidi" w:cstheme="majorBidi"/>
          <w:sz w:val="18"/>
          <w:szCs w:val="18"/>
          <w:rtl/>
          <w:lang w:bidi="fa-IR"/>
        </w:rPr>
      </w:pPr>
      <w:r w:rsidRPr="0016184C">
        <w:rPr>
          <w:rStyle w:val="FootnoteReference"/>
          <w:rFonts w:asciiTheme="majorBidi" w:hAnsiTheme="majorBidi" w:cstheme="majorBidi"/>
          <w:sz w:val="18"/>
          <w:szCs w:val="18"/>
          <w:vertAlign w:val="baseline"/>
        </w:rPr>
        <w:footnoteRef/>
      </w:r>
      <w:r w:rsidRPr="0016184C">
        <w:rPr>
          <w:rFonts w:asciiTheme="majorBidi" w:hAnsiTheme="majorBidi" w:cstheme="majorBidi"/>
          <w:sz w:val="18"/>
          <w:szCs w:val="18"/>
        </w:rPr>
        <w:t xml:space="preserve">- </w:t>
      </w:r>
      <w:r w:rsidRPr="0016184C">
        <w:rPr>
          <w:rFonts w:asciiTheme="majorBidi" w:hAnsiTheme="majorBidi" w:cstheme="majorBidi"/>
          <w:sz w:val="18"/>
          <w:szCs w:val="18"/>
          <w:lang w:bidi="fa-IR"/>
        </w:rPr>
        <w:t>Boys</w:t>
      </w:r>
    </w:p>
  </w:footnote>
  <w:footnote w:id="6">
    <w:p w14:paraId="3376EC58" w14:textId="77777777" w:rsidR="00DE7729" w:rsidRPr="00A26EAC" w:rsidRDefault="00DE7729" w:rsidP="00F54677">
      <w:pPr>
        <w:pStyle w:val="FootnoteText"/>
        <w:rPr>
          <w:rFonts w:asciiTheme="majorBidi" w:hAnsiTheme="majorBidi" w:cstheme="majorBidi"/>
          <w:sz w:val="18"/>
          <w:szCs w:val="18"/>
          <w:rtl/>
          <w:lang w:bidi="fa-IR"/>
        </w:rPr>
      </w:pPr>
      <w:r w:rsidRPr="0016184C">
        <w:rPr>
          <w:rStyle w:val="FootnoteReference"/>
          <w:rFonts w:asciiTheme="majorBidi" w:hAnsiTheme="majorBidi" w:cstheme="majorBidi"/>
          <w:sz w:val="18"/>
          <w:szCs w:val="18"/>
          <w:vertAlign w:val="baseline"/>
        </w:rPr>
        <w:footnoteRef/>
      </w:r>
      <w:r w:rsidRPr="0016184C">
        <w:rPr>
          <w:rFonts w:asciiTheme="majorBidi" w:hAnsiTheme="majorBidi" w:cstheme="majorBidi"/>
          <w:sz w:val="18"/>
          <w:szCs w:val="18"/>
        </w:rPr>
        <w:t>- Towards Creative Learning Spaces: Re-thinking the Architecture of Post-Compulsory Education</w:t>
      </w:r>
    </w:p>
  </w:footnote>
  <w:footnote w:id="7">
    <w:p w14:paraId="7455C043" w14:textId="106A4917" w:rsidR="00DE7729" w:rsidRPr="0016184C" w:rsidRDefault="00DE7729" w:rsidP="00F54677">
      <w:pPr>
        <w:pStyle w:val="FootnoteText"/>
        <w:rPr>
          <w:rFonts w:cs="B Nazanin"/>
          <w:sz w:val="18"/>
          <w:szCs w:val="18"/>
        </w:rPr>
      </w:pPr>
      <w:r w:rsidRPr="0016184C">
        <w:rPr>
          <w:rStyle w:val="FootnoteReference"/>
          <w:rFonts w:cs="B Nazanin"/>
          <w:sz w:val="18"/>
          <w:szCs w:val="18"/>
          <w:vertAlign w:val="baseline"/>
        </w:rPr>
        <w:footnoteRef/>
      </w:r>
      <w:r w:rsidRPr="0016184C">
        <w:rPr>
          <w:rFonts w:cs="B Nazanin"/>
          <w:sz w:val="18"/>
          <w:szCs w:val="18"/>
        </w:rPr>
        <w:t xml:space="preserve">- </w:t>
      </w:r>
      <w:r w:rsidRPr="0016184C">
        <w:rPr>
          <w:rFonts w:asciiTheme="majorBidi" w:hAnsiTheme="majorBidi" w:cstheme="majorBidi"/>
          <w:sz w:val="18"/>
          <w:szCs w:val="18"/>
        </w:rPr>
        <w:t>Nix, Fraser &amp; Ledbetter</w:t>
      </w:r>
    </w:p>
  </w:footnote>
  <w:footnote w:id="8">
    <w:p w14:paraId="18BDB172" w14:textId="3B611702" w:rsidR="00DE7729" w:rsidRPr="0016184C" w:rsidRDefault="00DE7729" w:rsidP="005D0C2F">
      <w:pPr>
        <w:pStyle w:val="FootnoteText"/>
        <w:rPr>
          <w:rFonts w:asciiTheme="majorBidi" w:hAnsiTheme="majorBidi" w:cs="B Nazanin"/>
          <w:sz w:val="18"/>
          <w:szCs w:val="18"/>
          <w:rtl/>
          <w:lang w:bidi="fa-IR"/>
        </w:rPr>
      </w:pPr>
      <w:r w:rsidRPr="0016184C">
        <w:rPr>
          <w:rStyle w:val="FootnoteReference"/>
          <w:rFonts w:asciiTheme="majorBidi" w:hAnsiTheme="majorBidi" w:cs="B Nazanin"/>
          <w:sz w:val="18"/>
          <w:szCs w:val="18"/>
          <w:vertAlign w:val="baseline"/>
        </w:rPr>
        <w:footnoteRef/>
      </w:r>
      <w:r w:rsidRPr="0016184C">
        <w:rPr>
          <w:rFonts w:asciiTheme="majorBidi" w:hAnsiTheme="majorBidi" w:cs="B Nazanin"/>
          <w:sz w:val="18"/>
          <w:szCs w:val="18"/>
        </w:rPr>
        <w:t>- Gijbels, Segers</w:t>
      </w:r>
      <w:r w:rsidRPr="0016184C">
        <w:rPr>
          <w:rFonts w:asciiTheme="majorBidi" w:hAnsiTheme="majorBidi" w:cs="B Nazanin" w:hint="cs"/>
          <w:sz w:val="18"/>
          <w:szCs w:val="18"/>
          <w:rtl/>
        </w:rPr>
        <w:t xml:space="preserve"> </w:t>
      </w:r>
      <w:r w:rsidRPr="0016184C">
        <w:rPr>
          <w:rFonts w:asciiTheme="majorBidi" w:hAnsiTheme="majorBidi" w:cs="B Nazanin"/>
          <w:sz w:val="18"/>
          <w:szCs w:val="18"/>
        </w:rPr>
        <w:t>&amp; Struyf</w:t>
      </w:r>
    </w:p>
  </w:footnote>
  <w:footnote w:id="9">
    <w:p w14:paraId="404D137E" w14:textId="6847C5D9" w:rsidR="00DE7729" w:rsidRPr="0016184C" w:rsidRDefault="00DE7729" w:rsidP="005D0C2F">
      <w:pPr>
        <w:pStyle w:val="FootnoteText"/>
        <w:rPr>
          <w:rFonts w:asciiTheme="majorBidi" w:hAnsiTheme="majorBidi" w:cs="B Nazanin"/>
          <w:sz w:val="18"/>
          <w:szCs w:val="18"/>
          <w:lang w:bidi="fa-IR"/>
        </w:rPr>
      </w:pPr>
      <w:r w:rsidRPr="0016184C">
        <w:rPr>
          <w:rStyle w:val="FootnoteReference"/>
          <w:rFonts w:asciiTheme="majorBidi" w:hAnsiTheme="majorBidi" w:cs="B Nazanin"/>
          <w:sz w:val="18"/>
          <w:szCs w:val="18"/>
          <w:vertAlign w:val="baseline"/>
        </w:rPr>
        <w:footnoteRef/>
      </w:r>
      <w:r w:rsidRPr="0016184C">
        <w:rPr>
          <w:rFonts w:asciiTheme="majorBidi" w:hAnsiTheme="majorBidi" w:cs="B Nazanin"/>
          <w:sz w:val="18"/>
          <w:szCs w:val="18"/>
        </w:rPr>
        <w:t xml:space="preserve">- </w:t>
      </w:r>
      <w:r w:rsidRPr="0016184C">
        <w:rPr>
          <w:rFonts w:asciiTheme="majorBidi" w:hAnsiTheme="majorBidi" w:cs="B Nazanin"/>
          <w:sz w:val="18"/>
          <w:szCs w:val="18"/>
          <w:lang w:bidi="fa-IR"/>
        </w:rPr>
        <w:t>Ahmad, Ching, Yahaya &amp; Abdullah</w:t>
      </w:r>
    </w:p>
  </w:footnote>
  <w:footnote w:id="10">
    <w:p w14:paraId="67F1A1A3" w14:textId="77777777" w:rsidR="00DE7729" w:rsidRPr="0016184C" w:rsidRDefault="00DE7729" w:rsidP="00F54677">
      <w:pPr>
        <w:pStyle w:val="FootnoteText"/>
        <w:rPr>
          <w:rFonts w:asciiTheme="majorBidi" w:hAnsiTheme="majorBidi" w:cs="B Nazanin"/>
          <w:sz w:val="18"/>
          <w:szCs w:val="18"/>
          <w:lang w:bidi="fa-IR"/>
        </w:rPr>
      </w:pPr>
      <w:r w:rsidRPr="0016184C">
        <w:rPr>
          <w:rStyle w:val="FootnoteReference"/>
          <w:rFonts w:asciiTheme="majorBidi" w:hAnsiTheme="majorBidi" w:cs="B Nazanin"/>
          <w:sz w:val="18"/>
          <w:szCs w:val="18"/>
          <w:vertAlign w:val="baseline"/>
        </w:rPr>
        <w:footnoteRef/>
      </w:r>
      <w:r w:rsidRPr="0016184C">
        <w:rPr>
          <w:rFonts w:asciiTheme="majorBidi" w:hAnsiTheme="majorBidi" w:cs="B Nazanin"/>
          <w:sz w:val="18"/>
          <w:szCs w:val="18"/>
          <w:lang w:bidi="fa-IR"/>
        </w:rPr>
        <w:t>- Likert scale</w:t>
      </w:r>
    </w:p>
  </w:footnote>
  <w:footnote w:id="11">
    <w:p w14:paraId="3BD2D464" w14:textId="77777777" w:rsidR="00DE7729" w:rsidRPr="0016184C" w:rsidRDefault="00DE7729" w:rsidP="00F54677">
      <w:pPr>
        <w:pStyle w:val="FootnoteText"/>
        <w:rPr>
          <w:rFonts w:asciiTheme="majorBidi" w:hAnsiTheme="majorBidi" w:cstheme="majorBidi"/>
          <w:sz w:val="18"/>
          <w:szCs w:val="18"/>
          <w:rtl/>
          <w:lang w:bidi="fa-IR"/>
        </w:rPr>
      </w:pPr>
      <w:r w:rsidRPr="0016184C">
        <w:rPr>
          <w:rStyle w:val="FootnoteReference"/>
          <w:rFonts w:asciiTheme="majorBidi" w:hAnsiTheme="majorBidi" w:cstheme="majorBidi"/>
          <w:sz w:val="18"/>
          <w:szCs w:val="18"/>
          <w:vertAlign w:val="baseline"/>
        </w:rPr>
        <w:footnoteRef/>
      </w:r>
      <w:r w:rsidRPr="0016184C">
        <w:rPr>
          <w:rFonts w:asciiTheme="majorBidi" w:hAnsiTheme="majorBidi" w:cstheme="majorBidi"/>
          <w:sz w:val="18"/>
          <w:szCs w:val="18"/>
        </w:rPr>
        <w:t>- Content Validity Ratio (CVR)</w:t>
      </w:r>
    </w:p>
  </w:footnote>
  <w:footnote w:id="12">
    <w:p w14:paraId="222AC291" w14:textId="77777777" w:rsidR="00DE7729" w:rsidRPr="00F639DD" w:rsidRDefault="00DE7729" w:rsidP="00F54677">
      <w:pPr>
        <w:pStyle w:val="FootnoteText"/>
        <w:rPr>
          <w:rFonts w:asciiTheme="majorBidi" w:hAnsiTheme="majorBidi" w:cstheme="majorBidi"/>
          <w:sz w:val="18"/>
          <w:szCs w:val="18"/>
          <w:rtl/>
          <w:lang w:bidi="fa-IR"/>
        </w:rPr>
      </w:pPr>
      <w:r w:rsidRPr="0016184C">
        <w:rPr>
          <w:rStyle w:val="FootnoteReference"/>
          <w:rFonts w:asciiTheme="majorBidi" w:hAnsiTheme="majorBidi" w:cstheme="majorBidi"/>
          <w:sz w:val="18"/>
          <w:szCs w:val="18"/>
          <w:vertAlign w:val="baseline"/>
        </w:rPr>
        <w:footnoteRef/>
      </w:r>
      <w:r w:rsidRPr="0016184C">
        <w:rPr>
          <w:rFonts w:asciiTheme="majorBidi" w:hAnsiTheme="majorBidi" w:cstheme="majorBidi"/>
          <w:sz w:val="18"/>
          <w:szCs w:val="18"/>
        </w:rPr>
        <w:t>- Content Validity Index (CVI)</w:t>
      </w:r>
    </w:p>
  </w:footnote>
  <w:footnote w:id="13">
    <w:p w14:paraId="41FF6692" w14:textId="77777777" w:rsidR="00DE7729" w:rsidRPr="001024BA" w:rsidRDefault="00DE7729" w:rsidP="00F54677">
      <w:pPr>
        <w:pStyle w:val="FootnoteText"/>
        <w:rPr>
          <w:rFonts w:asciiTheme="majorBidi" w:hAnsiTheme="majorBidi" w:cstheme="majorBidi"/>
          <w:sz w:val="18"/>
          <w:szCs w:val="18"/>
          <w:rtl/>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rPr>
        <w:t>- O.P. Dhiman</w:t>
      </w:r>
    </w:p>
  </w:footnote>
  <w:footnote w:id="14">
    <w:p w14:paraId="7E0EB791" w14:textId="4E57F83B" w:rsidR="00DE7729" w:rsidRPr="001024BA" w:rsidRDefault="00DE7729" w:rsidP="001024BA">
      <w:pPr>
        <w:pStyle w:val="FootnoteText"/>
        <w:rPr>
          <w:rFonts w:asciiTheme="majorBidi" w:hAnsiTheme="majorBidi" w:cstheme="majorBidi"/>
          <w:sz w:val="18"/>
          <w:szCs w:val="18"/>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lang w:bidi="fa-IR"/>
        </w:rPr>
        <w:t>- Eisner</w:t>
      </w:r>
    </w:p>
  </w:footnote>
  <w:footnote w:id="15">
    <w:p w14:paraId="15A52F4A" w14:textId="77777777" w:rsidR="00DE7729" w:rsidRPr="00E32B73" w:rsidRDefault="00DE7729" w:rsidP="00F54677">
      <w:pPr>
        <w:pStyle w:val="FootnoteText"/>
        <w:rPr>
          <w:rFonts w:asciiTheme="majorBidi" w:hAnsiTheme="majorBidi" w:cstheme="majorBidi"/>
          <w:sz w:val="18"/>
          <w:szCs w:val="18"/>
          <w:rtl/>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lang w:bidi="fa-IR"/>
        </w:rPr>
        <w:t>- Patil</w:t>
      </w:r>
    </w:p>
  </w:footnote>
  <w:footnote w:id="16">
    <w:p w14:paraId="7D13D5DD" w14:textId="0B933822" w:rsidR="00DE7729" w:rsidRPr="001024BA" w:rsidRDefault="00DE7729" w:rsidP="00F54677">
      <w:pPr>
        <w:pStyle w:val="FootnoteText"/>
        <w:rPr>
          <w:rFonts w:asciiTheme="majorBidi" w:hAnsiTheme="majorBidi" w:cstheme="majorBidi"/>
          <w:sz w:val="18"/>
          <w:szCs w:val="18"/>
          <w:rtl/>
          <w:lang w:bidi="fa-IR"/>
        </w:rPr>
      </w:pPr>
      <w:r w:rsidRPr="001024BA">
        <w:rPr>
          <w:rStyle w:val="FootnoteReference"/>
          <w:rFonts w:asciiTheme="majorBidi" w:hAnsiTheme="majorBidi" w:cstheme="majorBidi"/>
          <w:sz w:val="18"/>
          <w:szCs w:val="18"/>
          <w:vertAlign w:val="baseline"/>
        </w:rPr>
        <w:footnoteRef/>
      </w:r>
      <w:r w:rsidR="007526E0">
        <w:rPr>
          <w:rFonts w:asciiTheme="majorBidi" w:hAnsiTheme="majorBidi" w:cstheme="majorBidi"/>
          <w:sz w:val="18"/>
          <w:szCs w:val="18"/>
        </w:rPr>
        <w:t>-</w:t>
      </w:r>
      <w:r w:rsidRPr="001024BA">
        <w:rPr>
          <w:rFonts w:asciiTheme="majorBidi" w:hAnsiTheme="majorBidi" w:cstheme="majorBidi"/>
          <w:sz w:val="18"/>
          <w:szCs w:val="18"/>
        </w:rPr>
        <w:t xml:space="preserve"> </w:t>
      </w:r>
      <w:r w:rsidRPr="001024BA">
        <w:rPr>
          <w:rFonts w:asciiTheme="majorBidi" w:hAnsiTheme="majorBidi" w:cstheme="majorBidi"/>
          <w:sz w:val="18"/>
          <w:szCs w:val="18"/>
          <w:lang w:bidi="fa-IR"/>
        </w:rPr>
        <w:t>John Dewey</w:t>
      </w:r>
    </w:p>
  </w:footnote>
  <w:footnote w:id="17">
    <w:p w14:paraId="7D007106" w14:textId="29DD3969" w:rsidR="00DE7729" w:rsidRPr="001024BA" w:rsidRDefault="00DE7729" w:rsidP="00F54677">
      <w:pPr>
        <w:pStyle w:val="FootnoteText"/>
        <w:rPr>
          <w:rFonts w:asciiTheme="majorBidi" w:hAnsiTheme="majorBidi" w:cstheme="majorBidi"/>
          <w:sz w:val="18"/>
          <w:szCs w:val="18"/>
          <w:rtl/>
          <w:lang w:bidi="fa-IR"/>
        </w:rPr>
      </w:pPr>
      <w:r w:rsidRPr="001024BA">
        <w:rPr>
          <w:rStyle w:val="FootnoteReference"/>
          <w:rFonts w:asciiTheme="majorBidi" w:hAnsiTheme="majorBidi" w:cstheme="majorBidi"/>
          <w:sz w:val="18"/>
          <w:szCs w:val="18"/>
          <w:vertAlign w:val="baseline"/>
        </w:rPr>
        <w:footnoteRef/>
      </w:r>
      <w:r w:rsidR="007526E0">
        <w:rPr>
          <w:rFonts w:asciiTheme="majorBidi" w:hAnsiTheme="majorBidi" w:cstheme="majorBidi"/>
          <w:sz w:val="18"/>
          <w:szCs w:val="18"/>
        </w:rPr>
        <w:t>-</w:t>
      </w:r>
      <w:r w:rsidRPr="001024BA">
        <w:rPr>
          <w:rFonts w:asciiTheme="majorBidi" w:hAnsiTheme="majorBidi" w:cstheme="majorBidi"/>
          <w:sz w:val="18"/>
          <w:szCs w:val="18"/>
        </w:rPr>
        <w:t xml:space="preserve"> </w:t>
      </w:r>
      <w:r w:rsidRPr="001024BA">
        <w:rPr>
          <w:rFonts w:asciiTheme="majorBidi" w:hAnsiTheme="majorBidi" w:cstheme="majorBidi"/>
          <w:sz w:val="18"/>
          <w:szCs w:val="18"/>
          <w:lang w:bidi="fa-IR"/>
        </w:rPr>
        <w:t>Lev Vygotsky</w:t>
      </w:r>
    </w:p>
  </w:footnote>
  <w:footnote w:id="18">
    <w:p w14:paraId="14FCE932" w14:textId="26F02872" w:rsidR="00DE7729" w:rsidRPr="001024BA" w:rsidRDefault="00DE7729" w:rsidP="00F54677">
      <w:pPr>
        <w:pStyle w:val="FootnoteText"/>
        <w:rPr>
          <w:rFonts w:asciiTheme="majorBidi" w:hAnsiTheme="majorBidi" w:cstheme="majorBidi"/>
          <w:sz w:val="18"/>
          <w:szCs w:val="18"/>
          <w:rtl/>
          <w:lang w:bidi="fa-IR"/>
        </w:rPr>
      </w:pPr>
      <w:r w:rsidRPr="001024BA">
        <w:rPr>
          <w:rStyle w:val="FootnoteReference"/>
          <w:rFonts w:asciiTheme="majorBidi" w:hAnsiTheme="majorBidi" w:cstheme="majorBidi"/>
          <w:sz w:val="18"/>
          <w:szCs w:val="18"/>
          <w:vertAlign w:val="baseline"/>
        </w:rPr>
        <w:footnoteRef/>
      </w:r>
      <w:r w:rsidR="007526E0">
        <w:rPr>
          <w:rFonts w:asciiTheme="majorBidi" w:hAnsiTheme="majorBidi" w:cstheme="majorBidi"/>
          <w:sz w:val="18"/>
          <w:szCs w:val="18"/>
        </w:rPr>
        <w:t>-</w:t>
      </w:r>
      <w:r w:rsidRPr="001024BA">
        <w:rPr>
          <w:rFonts w:asciiTheme="majorBidi" w:hAnsiTheme="majorBidi" w:cstheme="majorBidi"/>
          <w:sz w:val="18"/>
          <w:szCs w:val="18"/>
        </w:rPr>
        <w:t xml:space="preserve"> </w:t>
      </w:r>
      <w:r w:rsidRPr="001024BA">
        <w:rPr>
          <w:rFonts w:asciiTheme="majorBidi" w:hAnsiTheme="majorBidi" w:cstheme="majorBidi"/>
          <w:sz w:val="18"/>
          <w:szCs w:val="18"/>
          <w:lang w:bidi="fa-IR"/>
        </w:rPr>
        <w:t>Jean Piaget</w:t>
      </w:r>
    </w:p>
  </w:footnote>
  <w:footnote w:id="19">
    <w:p w14:paraId="458AD9F0" w14:textId="664C52D6" w:rsidR="00DE7729" w:rsidRPr="001024BA" w:rsidRDefault="00DE7729" w:rsidP="00F54677">
      <w:pPr>
        <w:pStyle w:val="FootnoteText"/>
        <w:rPr>
          <w:rFonts w:asciiTheme="majorBidi" w:hAnsiTheme="majorBidi" w:cstheme="majorBidi"/>
          <w:sz w:val="18"/>
          <w:szCs w:val="18"/>
          <w:rtl/>
          <w:lang w:bidi="fa-IR"/>
        </w:rPr>
      </w:pPr>
      <w:r w:rsidRPr="001024BA">
        <w:rPr>
          <w:rStyle w:val="FootnoteReference"/>
          <w:rFonts w:asciiTheme="majorBidi" w:hAnsiTheme="majorBidi" w:cstheme="majorBidi"/>
          <w:sz w:val="18"/>
          <w:szCs w:val="18"/>
          <w:vertAlign w:val="baseline"/>
        </w:rPr>
        <w:footnoteRef/>
      </w:r>
      <w:r w:rsidR="007526E0">
        <w:rPr>
          <w:rFonts w:asciiTheme="majorBidi" w:hAnsiTheme="majorBidi" w:cstheme="majorBidi"/>
          <w:sz w:val="18"/>
          <w:szCs w:val="18"/>
        </w:rPr>
        <w:t>-</w:t>
      </w:r>
      <w:r w:rsidRPr="001024BA">
        <w:rPr>
          <w:rFonts w:asciiTheme="majorBidi" w:hAnsiTheme="majorBidi" w:cstheme="majorBidi"/>
          <w:sz w:val="18"/>
          <w:szCs w:val="18"/>
        </w:rPr>
        <w:t xml:space="preserve"> </w:t>
      </w:r>
      <w:r w:rsidRPr="001024BA">
        <w:rPr>
          <w:rFonts w:asciiTheme="majorBidi" w:hAnsiTheme="majorBidi" w:cstheme="majorBidi"/>
          <w:sz w:val="18"/>
          <w:szCs w:val="18"/>
          <w:lang w:bidi="fa-IR"/>
        </w:rPr>
        <w:t>David Ausubel</w:t>
      </w:r>
    </w:p>
  </w:footnote>
  <w:footnote w:id="20">
    <w:p w14:paraId="7AD79D8E" w14:textId="1912C924" w:rsidR="00DE7729" w:rsidRPr="001024BA" w:rsidRDefault="00DE7729" w:rsidP="00F54677">
      <w:pPr>
        <w:spacing w:after="0" w:line="240" w:lineRule="auto"/>
        <w:jc w:val="both"/>
        <w:rPr>
          <w:rFonts w:asciiTheme="majorBidi" w:hAnsiTheme="majorBidi" w:cstheme="majorBidi"/>
          <w:sz w:val="18"/>
          <w:szCs w:val="18"/>
          <w:rtl/>
          <w:lang w:bidi="fa-IR"/>
        </w:rPr>
      </w:pPr>
      <w:r w:rsidRPr="001024BA">
        <w:rPr>
          <w:rStyle w:val="FootnoteReference"/>
          <w:rFonts w:asciiTheme="majorBidi" w:hAnsiTheme="majorBidi" w:cstheme="majorBidi"/>
          <w:sz w:val="18"/>
          <w:szCs w:val="18"/>
          <w:vertAlign w:val="baseline"/>
        </w:rPr>
        <w:footnoteRef/>
      </w:r>
      <w:r w:rsidR="007526E0">
        <w:rPr>
          <w:rFonts w:asciiTheme="majorBidi" w:hAnsiTheme="majorBidi" w:cstheme="majorBidi"/>
          <w:sz w:val="18"/>
          <w:szCs w:val="18"/>
        </w:rPr>
        <w:t>-</w:t>
      </w:r>
      <w:r w:rsidRPr="001024BA">
        <w:rPr>
          <w:rFonts w:asciiTheme="majorBidi" w:hAnsiTheme="majorBidi" w:cstheme="majorBidi"/>
          <w:sz w:val="18"/>
          <w:szCs w:val="18"/>
        </w:rPr>
        <w:t xml:space="preserve"> </w:t>
      </w:r>
      <w:r w:rsidRPr="001024BA">
        <w:rPr>
          <w:rFonts w:asciiTheme="majorBidi" w:hAnsiTheme="majorBidi" w:cstheme="majorBidi"/>
          <w:sz w:val="18"/>
          <w:szCs w:val="18"/>
          <w:lang w:bidi="fa-IR"/>
        </w:rPr>
        <w:t>Jerome Bruner</w:t>
      </w:r>
    </w:p>
  </w:footnote>
  <w:footnote w:id="21">
    <w:p w14:paraId="3CC45AD4" w14:textId="00BB250D" w:rsidR="00DE7729" w:rsidRPr="001024BA" w:rsidRDefault="00DE7729" w:rsidP="00F54677">
      <w:pPr>
        <w:pStyle w:val="FootnoteText"/>
        <w:rPr>
          <w:rFonts w:asciiTheme="majorBidi" w:hAnsiTheme="majorBidi" w:cstheme="majorBidi"/>
          <w:sz w:val="18"/>
          <w:szCs w:val="18"/>
          <w:rtl/>
          <w:lang w:bidi="fa-IR"/>
        </w:rPr>
      </w:pPr>
      <w:r w:rsidRPr="001024BA">
        <w:rPr>
          <w:rStyle w:val="FootnoteReference"/>
          <w:rFonts w:asciiTheme="majorBidi" w:hAnsiTheme="majorBidi" w:cstheme="majorBidi"/>
          <w:sz w:val="18"/>
          <w:szCs w:val="18"/>
          <w:vertAlign w:val="baseline"/>
        </w:rPr>
        <w:footnoteRef/>
      </w:r>
      <w:r w:rsidR="007526E0">
        <w:rPr>
          <w:rFonts w:asciiTheme="majorBidi" w:hAnsiTheme="majorBidi" w:cstheme="majorBidi"/>
          <w:sz w:val="18"/>
          <w:szCs w:val="18"/>
        </w:rPr>
        <w:t>-</w:t>
      </w:r>
      <w:r w:rsidRPr="001024BA">
        <w:rPr>
          <w:rFonts w:asciiTheme="majorBidi" w:hAnsiTheme="majorBidi" w:cstheme="majorBidi"/>
          <w:sz w:val="18"/>
          <w:szCs w:val="18"/>
        </w:rPr>
        <w:t xml:space="preserve"> </w:t>
      </w:r>
      <w:r w:rsidRPr="001024BA">
        <w:rPr>
          <w:rFonts w:asciiTheme="majorBidi" w:hAnsiTheme="majorBidi" w:cstheme="majorBidi"/>
          <w:sz w:val="18"/>
          <w:szCs w:val="18"/>
          <w:lang w:bidi="fa-IR"/>
        </w:rPr>
        <w:t>Ernest von Glasesfeld</w:t>
      </w:r>
    </w:p>
  </w:footnote>
  <w:footnote w:id="22">
    <w:p w14:paraId="2DE6E30E" w14:textId="4CDEA953" w:rsidR="00DE7729" w:rsidRPr="00A65FA1" w:rsidRDefault="00DE7729" w:rsidP="0079433A">
      <w:pPr>
        <w:pStyle w:val="FootnoteText"/>
        <w:rPr>
          <w:rFonts w:asciiTheme="majorBidi" w:hAnsiTheme="majorBidi" w:cstheme="majorBidi"/>
          <w:sz w:val="18"/>
          <w:szCs w:val="18"/>
          <w:rtl/>
          <w:lang w:bidi="fa-IR"/>
        </w:rPr>
      </w:pPr>
      <w:r w:rsidRPr="00A65FA1">
        <w:rPr>
          <w:rStyle w:val="FootnoteReference"/>
          <w:rFonts w:asciiTheme="majorBidi" w:hAnsiTheme="majorBidi" w:cstheme="majorBidi"/>
          <w:sz w:val="18"/>
          <w:szCs w:val="18"/>
          <w:vertAlign w:val="baseline"/>
        </w:rPr>
        <w:footnoteRef/>
      </w:r>
      <w:r w:rsidR="007526E0">
        <w:rPr>
          <w:rFonts w:asciiTheme="majorBidi" w:hAnsiTheme="majorBidi" w:cstheme="majorBidi"/>
          <w:sz w:val="18"/>
          <w:szCs w:val="18"/>
        </w:rPr>
        <w:t>-</w:t>
      </w:r>
      <w:r w:rsidRPr="00A65FA1">
        <w:rPr>
          <w:rFonts w:asciiTheme="majorBidi" w:hAnsiTheme="majorBidi" w:cstheme="majorBidi"/>
          <w:sz w:val="18"/>
          <w:szCs w:val="18"/>
        </w:rPr>
        <w:t xml:space="preserve"> </w:t>
      </w:r>
      <w:r w:rsidRPr="00A65FA1">
        <w:rPr>
          <w:rFonts w:asciiTheme="majorBidi" w:hAnsiTheme="majorBidi" w:cstheme="majorBidi"/>
          <w:sz w:val="18"/>
          <w:szCs w:val="18"/>
          <w:lang w:bidi="fa-IR"/>
        </w:rPr>
        <w:t>Ramsden</w:t>
      </w:r>
    </w:p>
  </w:footnote>
  <w:footnote w:id="23">
    <w:p w14:paraId="0C6F321D" w14:textId="1512C16D" w:rsidR="00DE7729" w:rsidRDefault="00DE7729">
      <w:pPr>
        <w:pStyle w:val="FootnoteText"/>
      </w:pPr>
      <w:r w:rsidRPr="00A65FA1">
        <w:rPr>
          <w:rStyle w:val="FootnoteReference"/>
          <w:rFonts w:asciiTheme="majorBidi" w:hAnsiTheme="majorBidi" w:cstheme="majorBidi"/>
          <w:sz w:val="18"/>
          <w:szCs w:val="18"/>
          <w:vertAlign w:val="baseline"/>
        </w:rPr>
        <w:footnoteRef/>
      </w:r>
      <w:r w:rsidR="007526E0">
        <w:rPr>
          <w:rFonts w:asciiTheme="majorBidi" w:hAnsiTheme="majorBidi" w:cstheme="majorBidi"/>
          <w:sz w:val="18"/>
          <w:szCs w:val="18"/>
        </w:rPr>
        <w:t>-</w:t>
      </w:r>
      <w:r w:rsidRPr="00A65FA1">
        <w:rPr>
          <w:rFonts w:asciiTheme="majorBidi" w:hAnsiTheme="majorBidi" w:cstheme="majorBidi"/>
          <w:sz w:val="18"/>
          <w:szCs w:val="18"/>
        </w:rPr>
        <w:t xml:space="preserve"> Dart, Burnett, Purdie, Boulton, Campbell &amp; Smith</w:t>
      </w:r>
    </w:p>
  </w:footnote>
  <w:footnote w:id="24">
    <w:p w14:paraId="53DD55CD" w14:textId="77777777" w:rsidR="00DE7729" w:rsidRPr="001024BA" w:rsidRDefault="00DE7729" w:rsidP="00F54677">
      <w:pPr>
        <w:pStyle w:val="FootnoteText"/>
        <w:rPr>
          <w:rFonts w:asciiTheme="majorBidi" w:hAnsiTheme="majorBidi" w:cstheme="majorBidi"/>
          <w:sz w:val="18"/>
          <w:szCs w:val="18"/>
          <w:rtl/>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rPr>
        <w:t xml:space="preserve">- </w:t>
      </w:r>
      <w:r w:rsidRPr="001024BA">
        <w:rPr>
          <w:rFonts w:asciiTheme="majorBidi" w:hAnsiTheme="majorBidi" w:cstheme="majorBidi"/>
          <w:sz w:val="18"/>
          <w:szCs w:val="18"/>
          <w:lang w:bidi="fa-IR"/>
        </w:rPr>
        <w:t>Dfes</w:t>
      </w:r>
    </w:p>
  </w:footnote>
  <w:footnote w:id="25">
    <w:p w14:paraId="6D316AB1" w14:textId="77777777" w:rsidR="00DE7729" w:rsidRPr="001024BA" w:rsidRDefault="00DE7729" w:rsidP="00F54677">
      <w:pPr>
        <w:pStyle w:val="FootnoteText"/>
        <w:rPr>
          <w:rFonts w:asciiTheme="majorBidi" w:hAnsiTheme="majorBidi" w:cstheme="majorBidi"/>
          <w:rtl/>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rPr>
        <w:t xml:space="preserve">- </w:t>
      </w:r>
      <w:r w:rsidRPr="001024BA">
        <w:rPr>
          <w:rFonts w:asciiTheme="majorBidi" w:hAnsiTheme="majorBidi" w:cstheme="majorBidi"/>
          <w:sz w:val="18"/>
          <w:szCs w:val="18"/>
          <w:lang w:bidi="fa-IR"/>
        </w:rPr>
        <w:t>OECD</w:t>
      </w:r>
    </w:p>
  </w:footnote>
  <w:footnote w:id="26">
    <w:p w14:paraId="1BD7049C" w14:textId="1B43788C" w:rsidR="00DE7729" w:rsidRPr="001024BA" w:rsidRDefault="00DE7729" w:rsidP="00F54677">
      <w:pPr>
        <w:pStyle w:val="FootnoteText"/>
        <w:rPr>
          <w:rFonts w:asciiTheme="majorBidi" w:hAnsiTheme="majorBidi" w:cstheme="majorBidi"/>
          <w:sz w:val="18"/>
          <w:szCs w:val="18"/>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lang w:bidi="fa-IR"/>
        </w:rPr>
        <w:t>- Christine Ortiz</w:t>
      </w:r>
    </w:p>
  </w:footnote>
  <w:footnote w:id="27">
    <w:p w14:paraId="22D89556" w14:textId="06744DC2" w:rsidR="00DE7729" w:rsidRPr="001024BA" w:rsidRDefault="00DE7729" w:rsidP="001024BA">
      <w:pPr>
        <w:pStyle w:val="FootnoteText"/>
        <w:rPr>
          <w:rFonts w:asciiTheme="majorBidi" w:hAnsiTheme="majorBidi" w:cstheme="majorBidi"/>
          <w:sz w:val="18"/>
          <w:szCs w:val="18"/>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lang w:bidi="fa-IR"/>
        </w:rPr>
        <w:t xml:space="preserve">- </w:t>
      </w:r>
      <w:hyperlink r:id="rId2" w:tgtFrame="_blank" w:history="1">
        <w:r w:rsidRPr="001024BA">
          <w:rPr>
            <w:rStyle w:val="Hyperlink"/>
            <w:rFonts w:asciiTheme="majorBidi" w:hAnsiTheme="majorBidi" w:cstheme="majorBidi"/>
            <w:color w:val="auto"/>
            <w:sz w:val="18"/>
            <w:szCs w:val="18"/>
            <w:u w:val="none"/>
            <w:lang w:bidi="fa-IR"/>
          </w:rPr>
          <w:t>Southern California Institute of Architecture</w:t>
        </w:r>
      </w:hyperlink>
    </w:p>
  </w:footnote>
  <w:footnote w:id="28">
    <w:p w14:paraId="69E5D4B7" w14:textId="36D7B61D" w:rsidR="00DE7729" w:rsidRPr="00A57AF3" w:rsidRDefault="00DE7729" w:rsidP="001024BA">
      <w:pPr>
        <w:pStyle w:val="FootnoteText"/>
        <w:rPr>
          <w:rFonts w:asciiTheme="majorBidi" w:hAnsiTheme="majorBidi" w:cstheme="majorBidi"/>
          <w:sz w:val="18"/>
          <w:szCs w:val="18"/>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lang w:bidi="fa-IR"/>
        </w:rPr>
        <w:t>- SCI-Arc, Southern California Institute of Architecture</w:t>
      </w:r>
    </w:p>
  </w:footnote>
  <w:footnote w:id="29">
    <w:p w14:paraId="311E4D78" w14:textId="77777777" w:rsidR="00DE7729" w:rsidRPr="001024BA" w:rsidRDefault="00DE7729" w:rsidP="00F54677">
      <w:pPr>
        <w:pStyle w:val="FootnoteText"/>
        <w:rPr>
          <w:rFonts w:asciiTheme="majorBidi" w:hAnsiTheme="majorBidi" w:cstheme="majorBidi"/>
          <w:sz w:val="18"/>
          <w:szCs w:val="18"/>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rtl/>
        </w:rPr>
        <w:t xml:space="preserve"> </w:t>
      </w:r>
      <w:r w:rsidRPr="001024BA">
        <w:rPr>
          <w:rFonts w:asciiTheme="majorBidi" w:hAnsiTheme="majorBidi" w:cstheme="majorBidi"/>
          <w:sz w:val="18"/>
          <w:szCs w:val="18"/>
        </w:rPr>
        <w:t xml:space="preserve">- </w:t>
      </w:r>
      <w:hyperlink r:id="rId3" w:tgtFrame="_blank" w:history="1">
        <w:r w:rsidRPr="001024BA">
          <w:rPr>
            <w:rStyle w:val="Hyperlink"/>
            <w:rFonts w:asciiTheme="majorBidi" w:hAnsiTheme="majorBidi" w:cstheme="majorBidi"/>
            <w:color w:val="auto"/>
            <w:sz w:val="18"/>
            <w:szCs w:val="18"/>
            <w:u w:val="none"/>
          </w:rPr>
          <w:t>Georgia Tech College of Architecture</w:t>
        </w:r>
      </w:hyperlink>
    </w:p>
  </w:footnote>
  <w:footnote w:id="30">
    <w:p w14:paraId="728EB807" w14:textId="77777777" w:rsidR="00DE7729" w:rsidRPr="001024BA" w:rsidRDefault="00DE7729" w:rsidP="00F54677">
      <w:pPr>
        <w:pStyle w:val="FootnoteText"/>
        <w:rPr>
          <w:rFonts w:asciiTheme="majorBidi" w:hAnsiTheme="majorBidi" w:cstheme="majorBidi"/>
          <w:sz w:val="18"/>
          <w:szCs w:val="18"/>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rtl/>
        </w:rPr>
        <w:t xml:space="preserve"> </w:t>
      </w:r>
      <w:r w:rsidRPr="001024BA">
        <w:rPr>
          <w:rFonts w:asciiTheme="majorBidi" w:hAnsiTheme="majorBidi" w:cstheme="majorBidi"/>
          <w:sz w:val="18"/>
          <w:szCs w:val="18"/>
          <w:lang w:bidi="fa-IR"/>
        </w:rPr>
        <w:t>- Hinman Research Building</w:t>
      </w:r>
    </w:p>
  </w:footnote>
  <w:footnote w:id="31">
    <w:p w14:paraId="6836D0AA" w14:textId="77777777" w:rsidR="00DE7729" w:rsidRPr="001024BA" w:rsidRDefault="00DE7729" w:rsidP="00F54677">
      <w:pPr>
        <w:pStyle w:val="FootnoteText"/>
        <w:rPr>
          <w:rFonts w:asciiTheme="majorBidi" w:hAnsiTheme="majorBidi" w:cstheme="majorBidi"/>
          <w:sz w:val="18"/>
          <w:szCs w:val="18"/>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rPr>
        <w:t>- Strelka Institute for Media, Architecture and Design</w:t>
      </w:r>
    </w:p>
  </w:footnote>
  <w:footnote w:id="32">
    <w:p w14:paraId="19EFE7CC" w14:textId="77777777" w:rsidR="00DE7729" w:rsidRPr="00936DAD" w:rsidRDefault="00DE7729" w:rsidP="00F54677">
      <w:pPr>
        <w:pStyle w:val="FootnoteText"/>
        <w:rPr>
          <w:lang w:bidi="fa-IR"/>
        </w:rPr>
      </w:pPr>
      <w:r w:rsidRPr="001024BA">
        <w:rPr>
          <w:rStyle w:val="FootnoteReference"/>
          <w:rFonts w:asciiTheme="majorBidi" w:hAnsiTheme="majorBidi" w:cstheme="majorBidi"/>
          <w:sz w:val="18"/>
          <w:szCs w:val="18"/>
          <w:vertAlign w:val="baseline"/>
        </w:rPr>
        <w:footnoteRef/>
      </w:r>
      <w:r w:rsidRPr="001024BA">
        <w:rPr>
          <w:rFonts w:asciiTheme="majorBidi" w:hAnsiTheme="majorBidi" w:cstheme="majorBidi"/>
          <w:sz w:val="18"/>
          <w:szCs w:val="18"/>
          <w:lang w:bidi="fa-IR"/>
        </w:rPr>
        <w:t xml:space="preserve">- </w:t>
      </w:r>
      <w:hyperlink r:id="rId4" w:tgtFrame="_blank" w:history="1">
        <w:r w:rsidRPr="001024BA">
          <w:rPr>
            <w:rStyle w:val="Hyperlink"/>
            <w:rFonts w:asciiTheme="majorBidi" w:hAnsiTheme="majorBidi" w:cstheme="majorBidi"/>
            <w:color w:val="auto"/>
            <w:sz w:val="18"/>
            <w:szCs w:val="18"/>
            <w:u w:val="none"/>
            <w:lang w:bidi="fa-IR"/>
          </w:rPr>
          <w:t>Delft University of Technology Faculty of Architecture and The Built Environment</w:t>
        </w:r>
      </w:hyperlink>
    </w:p>
  </w:footnote>
  <w:footnote w:id="33">
    <w:p w14:paraId="239C2F04" w14:textId="05016C37" w:rsidR="00DE7729" w:rsidRPr="00A65FA1" w:rsidRDefault="00DE7729" w:rsidP="00A65FA1">
      <w:pPr>
        <w:pStyle w:val="FootnoteText"/>
        <w:bidi/>
        <w:jc w:val="both"/>
        <w:rPr>
          <w:rFonts w:cs="B Lotus"/>
          <w:rtl/>
        </w:rPr>
      </w:pPr>
      <w:r w:rsidRPr="00A65FA1">
        <w:rPr>
          <w:rStyle w:val="FootnoteReference"/>
          <w:rFonts w:cs="B Lotus"/>
          <w:vertAlign w:val="baseline"/>
        </w:rPr>
        <w:footnoteRef/>
      </w:r>
      <w:r w:rsidRPr="00A65FA1">
        <w:rPr>
          <w:rFonts w:cs="B Lotus" w:hint="cs"/>
          <w:rtl/>
        </w:rPr>
        <w:t>- در اینجا لازم به توضیح است ساختمان های دیگری نیز جهت آموزش آکادمیک معماری در سطح شهر شیراز مورد استفاده قرارگرفته</w:t>
      </w:r>
      <w:r>
        <w:rPr>
          <w:rFonts w:cs="B Lotus"/>
          <w:rtl/>
        </w:rPr>
        <w:softHyphen/>
      </w:r>
      <w:r w:rsidRPr="00A65FA1">
        <w:rPr>
          <w:rFonts w:cs="B Lotus" w:hint="cs"/>
          <w:rtl/>
        </w:rPr>
        <w:t>اند. از جمله ساختمان</w:t>
      </w:r>
      <w:r w:rsidRPr="00A65FA1">
        <w:rPr>
          <w:rFonts w:cs="B Lotus"/>
          <w:rtl/>
        </w:rPr>
        <w:softHyphen/>
      </w:r>
      <w:r w:rsidRPr="00A65FA1">
        <w:rPr>
          <w:rFonts w:cs="B Lotus" w:hint="cs"/>
          <w:rtl/>
        </w:rPr>
        <w:t>های موسسه پاسارگاد و دانشگاه پیام نور شیراز که برای دانشگاه به صورت عام طراحی شده</w:t>
      </w:r>
      <w:r w:rsidRPr="00A65FA1">
        <w:rPr>
          <w:rFonts w:cs="B Lotus"/>
          <w:rtl/>
        </w:rPr>
        <w:softHyphen/>
      </w:r>
      <w:r w:rsidRPr="00A65FA1">
        <w:rPr>
          <w:rFonts w:cs="B Lotus" w:hint="cs"/>
          <w:rtl/>
        </w:rPr>
        <w:t>اند. موسسه آموزش عالی هنر خیام از اداره تغییر کاربری داده شده جهت آموزش معماری استفاده می کند و ساختمان قدیم معماری دانشگاه آزاد اسلامی شیراز خانه تاریخی تغییر</w:t>
      </w:r>
      <w:r w:rsidRPr="00A65FA1">
        <w:rPr>
          <w:rFonts w:cs="B Lotus"/>
          <w:rtl/>
        </w:rPr>
        <w:softHyphen/>
      </w:r>
      <w:r w:rsidRPr="00A65FA1">
        <w:rPr>
          <w:rFonts w:cs="B Lotus" w:hint="cs"/>
          <w:rtl/>
        </w:rPr>
        <w:t xml:space="preserve"> کاربری داده شده، بوده است. اما به جهت عدم تطابق بامحدوده زمانی و مکانی پژوهش از بررسی آن</w:t>
      </w:r>
      <w:r w:rsidRPr="00A65FA1">
        <w:rPr>
          <w:rFonts w:cs="B Lotus"/>
          <w:rtl/>
        </w:rPr>
        <w:softHyphen/>
      </w:r>
      <w:r w:rsidRPr="00A65FA1">
        <w:rPr>
          <w:rFonts w:cs="B Lotus" w:hint="cs"/>
          <w:rtl/>
        </w:rPr>
        <w:t>ها خود داری شده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1BC72" w14:textId="2EC88581" w:rsidR="00DE7729" w:rsidRPr="006351CD" w:rsidRDefault="00DE7729" w:rsidP="00A65FA1">
    <w:pPr>
      <w:pStyle w:val="NoSpacing"/>
      <w:bidi/>
      <w:ind w:firstLine="1"/>
      <w:rPr>
        <w:rFonts w:cs="B Lotus"/>
        <w:color w:val="000000"/>
        <w:spacing w:val="-6"/>
        <w:sz w:val="6"/>
        <w:szCs w:val="22"/>
        <w:rtl/>
      </w:rPr>
    </w:pPr>
    <w:r w:rsidRPr="006351CD">
      <w:rPr>
        <w:rFonts w:cs="B Lotus"/>
        <w:noProof/>
        <w:color w:val="000000"/>
        <w:spacing w:val="-6"/>
        <w:sz w:val="6"/>
        <w:szCs w:val="22"/>
      </w:rPr>
      <mc:AlternateContent>
        <mc:Choice Requires="wps">
          <w:drawing>
            <wp:anchor distT="0" distB="0" distL="114300" distR="114300" simplePos="0" relativeHeight="251659264" behindDoc="0" locked="0" layoutInCell="1" allowOverlap="1" wp14:anchorId="6FAE1C49" wp14:editId="05801947">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3949CD4"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szCs w:val="22"/>
      </w:rPr>
      <mc:AlternateContent>
        <mc:Choice Requires="wps">
          <w:drawing>
            <wp:anchor distT="4294967291" distB="4294967291" distL="114300" distR="114300" simplePos="0" relativeHeight="251660288" behindDoc="0" locked="0" layoutInCell="1" allowOverlap="1" wp14:anchorId="1E567CE8" wp14:editId="77028806">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D4A69AD"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A65FA1">
      <w:rPr>
        <w:rFonts w:cs="B Lotus"/>
        <w:color w:val="000000"/>
        <w:spacing w:val="-6"/>
        <w:sz w:val="6"/>
        <w:szCs w:val="22"/>
        <w:rtl/>
      </w:rPr>
      <w:t xml:space="preserve"> ارائه راهبردی نظری جهت ایجاد محیط آموزش</w:t>
    </w:r>
    <w:r w:rsidRPr="00A65FA1">
      <w:rPr>
        <w:rFonts w:cs="B Lotus" w:hint="cs"/>
        <w:color w:val="000000"/>
        <w:spacing w:val="-6"/>
        <w:sz w:val="6"/>
        <w:szCs w:val="22"/>
        <w:rtl/>
      </w:rPr>
      <w:t xml:space="preserve"> دانشگاهی </w:t>
    </w:r>
    <w:r w:rsidRPr="00A65FA1">
      <w:rPr>
        <w:rFonts w:cs="B Lotus"/>
        <w:color w:val="000000"/>
        <w:spacing w:val="-6"/>
        <w:sz w:val="6"/>
        <w:szCs w:val="22"/>
        <w:rtl/>
      </w:rPr>
      <w:t>رویداد</w:t>
    </w:r>
    <w:r w:rsidRPr="00A65FA1">
      <w:rPr>
        <w:rFonts w:cs="B Lotus" w:hint="cs"/>
        <w:color w:val="000000"/>
        <w:spacing w:val="-6"/>
        <w:sz w:val="6"/>
        <w:szCs w:val="22"/>
        <w:rtl/>
      </w:rPr>
      <w:t xml:space="preserve"> ...</w:t>
    </w:r>
    <w:r w:rsidRPr="006351CD">
      <w:rPr>
        <w:rFonts w:cs="B Lotus" w:hint="cs"/>
        <w:color w:val="000000"/>
        <w:spacing w:val="-6"/>
        <w:sz w:val="6"/>
        <w:szCs w:val="22"/>
        <w:rtl/>
      </w:rPr>
      <w:t xml:space="preserve">                                                                       </w:t>
    </w:r>
    <w:r w:rsidRPr="00A65FA1">
      <w:rPr>
        <w:rFonts w:cs="B Lotus" w:hint="cs"/>
        <w:color w:val="000000"/>
        <w:spacing w:val="-6"/>
        <w:sz w:val="6"/>
        <w:szCs w:val="22"/>
        <w:rtl/>
      </w:rPr>
      <w:t>مریم دستغیب پارسا</w:t>
    </w:r>
    <w:r w:rsidRPr="006351CD">
      <w:rPr>
        <w:rFonts w:cs="B Lotus" w:hint="cs"/>
        <w:color w:val="000000"/>
        <w:spacing w:val="-6"/>
        <w:sz w:val="6"/>
        <w:szCs w:val="22"/>
        <w:rtl/>
      </w:rPr>
      <w:t xml:space="preserve"> و همکاران</w:t>
    </w:r>
  </w:p>
  <w:p w14:paraId="0C1729E0" w14:textId="77777777" w:rsidR="00DE7729" w:rsidRPr="006351CD" w:rsidRDefault="00DE7729" w:rsidP="00BE2D6C">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19DD8" w14:textId="77777777" w:rsidR="00DE7729" w:rsidRPr="006351CD" w:rsidRDefault="00DE7729" w:rsidP="00BE2D6C">
    <w:pPr>
      <w:pStyle w:val="NoSpacing"/>
      <w:bidi/>
      <w:ind w:firstLine="1"/>
      <w:jc w:val="center"/>
      <w:rPr>
        <w:rFonts w:cs="B Lotus"/>
        <w:szCs w:val="22"/>
      </w:rPr>
    </w:pPr>
    <w:r w:rsidRPr="006351CD">
      <w:rPr>
        <w:rFonts w:cs="B Lotus"/>
        <w:noProof/>
        <w:szCs w:val="22"/>
      </w:rPr>
      <mc:AlternateContent>
        <mc:Choice Requires="wps">
          <w:drawing>
            <wp:anchor distT="0" distB="0" distL="114300" distR="114300" simplePos="0" relativeHeight="251663360" behindDoc="0" locked="0" layoutInCell="1" allowOverlap="1" wp14:anchorId="3C6A0E6D" wp14:editId="4BB8328E">
              <wp:simplePos x="0" y="0"/>
              <wp:positionH relativeFrom="column">
                <wp:posOffset>1270</wp:posOffset>
              </wp:positionH>
              <wp:positionV relativeFrom="paragraph">
                <wp:posOffset>194219</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5DD4A70" id="Straight Connector 1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Ipj44b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6351CD">
      <w:rPr>
        <w:rFonts w:cs="B Lotus"/>
        <w:noProof/>
        <w:color w:val="000000"/>
        <w:spacing w:val="-6"/>
        <w:sz w:val="6"/>
        <w:szCs w:val="22"/>
      </w:rPr>
      <mc:AlternateContent>
        <mc:Choice Requires="wps">
          <w:drawing>
            <wp:anchor distT="4294967291" distB="4294967291" distL="114300" distR="114300" simplePos="0" relativeHeight="251662336" behindDoc="0" locked="0" layoutInCell="1" allowOverlap="1" wp14:anchorId="74784BF2" wp14:editId="4606855D">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EFAE410"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szCs w:val="22"/>
        <w:rtl/>
      </w:rPr>
      <w:t>پژوهش</w:t>
    </w:r>
    <w:r w:rsidRPr="006351CD">
      <w:rPr>
        <w:rFonts w:cs="B Lotus"/>
        <w:color w:val="000000"/>
        <w:spacing w:val="-6"/>
        <w:sz w:val="6"/>
        <w:szCs w:val="22"/>
        <w:rtl/>
      </w:rPr>
      <w:softHyphen/>
    </w:r>
    <w:r w:rsidRPr="006351CD">
      <w:rPr>
        <w:rFonts w:cs="B Lotus" w:hint="cs"/>
        <w:color w:val="000000"/>
        <w:spacing w:val="-6"/>
        <w:sz w:val="6"/>
        <w:szCs w:val="22"/>
        <w:rtl/>
      </w:rPr>
      <w:t>های معماری نوین</w:t>
    </w:r>
    <w:r w:rsidRPr="006351CD">
      <w:rPr>
        <w:rFonts w:cs="B Lotus" w:hint="cs"/>
        <w:color w:val="000000"/>
        <w:spacing w:val="-6"/>
        <w:sz w:val="6"/>
        <w:szCs w:val="22"/>
        <w:rtl/>
      </w:rPr>
      <w:tab/>
      <w:t xml:space="preserve">        </w:t>
    </w:r>
    <w:r w:rsidRPr="006351CD">
      <w:rPr>
        <w:rFonts w:cs="B Lotus"/>
        <w:color w:val="000000"/>
        <w:spacing w:val="-6"/>
        <w:sz w:val="6"/>
        <w:szCs w:val="22"/>
        <w:rtl/>
      </w:rPr>
      <w:t xml:space="preserve"> </w:t>
    </w:r>
    <w:r w:rsidRPr="006351CD">
      <w:rPr>
        <w:rFonts w:cs="B Lotus" w:hint="cs"/>
        <w:color w:val="000000"/>
        <w:spacing w:val="-6"/>
        <w:sz w:val="6"/>
        <w:szCs w:val="22"/>
        <w:rtl/>
      </w:rPr>
      <w:t xml:space="preserve">                                                  </w:t>
    </w:r>
    <w:r>
      <w:rPr>
        <w:rFonts w:cs="B Lotus" w:hint="cs"/>
        <w:color w:val="000000"/>
        <w:spacing w:val="-6"/>
        <w:sz w:val="6"/>
        <w:rtl/>
      </w:rPr>
      <w:t xml:space="preserve">                            </w:t>
    </w:r>
    <w:r w:rsidRPr="006351CD">
      <w:rPr>
        <w:rFonts w:cs="B Lotus" w:hint="cs"/>
        <w:color w:val="000000"/>
        <w:spacing w:val="-6"/>
        <w:sz w:val="6"/>
        <w:szCs w:val="22"/>
        <w:rtl/>
      </w:rPr>
      <w:t xml:space="preserve">                    دوره اول </w:t>
    </w:r>
    <w:r w:rsidRPr="006351CD">
      <w:rPr>
        <w:rFonts w:ascii="B Lotus" w:cs="B Lotus" w:hint="cs"/>
        <w:color w:val="000000"/>
        <w:spacing w:val="-6"/>
        <w:szCs w:val="22"/>
        <w:rtl/>
      </w:rPr>
      <w:t xml:space="preserve">/ </w:t>
    </w:r>
    <w:r w:rsidRPr="006351CD">
      <w:rPr>
        <w:rFonts w:cs="B Lotus" w:hint="cs"/>
        <w:color w:val="000000"/>
        <w:spacing w:val="-6"/>
        <w:sz w:val="6"/>
        <w:szCs w:val="22"/>
        <w:rtl/>
      </w:rPr>
      <w:t xml:space="preserve">شماره </w:t>
    </w:r>
    <w:r>
      <w:rPr>
        <w:rFonts w:cs="B Lotus" w:hint="cs"/>
        <w:color w:val="000000"/>
        <w:sz w:val="6"/>
        <w:rtl/>
      </w:rPr>
      <w:t>2</w:t>
    </w:r>
    <w:r w:rsidRPr="006351CD">
      <w:rPr>
        <w:rFonts w:ascii="B Lotus" w:cs="B Lotus" w:hint="cs"/>
        <w:color w:val="000000"/>
        <w:spacing w:val="-6"/>
        <w:szCs w:val="22"/>
        <w:rtl/>
      </w:rPr>
      <w:t xml:space="preserve"> / </w:t>
    </w:r>
    <w:r>
      <w:rPr>
        <w:rFonts w:cs="B Lotus" w:hint="cs"/>
        <w:color w:val="000000"/>
        <w:spacing w:val="-6"/>
        <w:sz w:val="6"/>
        <w:rtl/>
      </w:rPr>
      <w:t>زمستان</w:t>
    </w:r>
    <w:r w:rsidRPr="006351CD">
      <w:rPr>
        <w:rFonts w:cs="B Lotus" w:hint="cs"/>
        <w:color w:val="000000"/>
        <w:spacing w:val="-6"/>
        <w:sz w:val="6"/>
        <w:szCs w:val="22"/>
        <w:rtl/>
      </w:rPr>
      <w:t xml:space="preserve"> </w:t>
    </w:r>
    <w:r w:rsidRPr="006351CD">
      <w:rPr>
        <w:rFonts w:ascii="B Lotus" w:cs="B Lotus" w:hint="cs"/>
        <w:color w:val="000000"/>
        <w:spacing w:val="-6"/>
        <w:szCs w:val="22"/>
        <w:rtl/>
      </w:rPr>
      <w:t>1400</w:t>
    </w:r>
  </w:p>
  <w:p w14:paraId="1A013C11" w14:textId="77777777" w:rsidR="00DE7729" w:rsidRPr="006351CD" w:rsidRDefault="00DE7729" w:rsidP="00BE2D6C">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F9B"/>
    <w:multiLevelType w:val="multilevel"/>
    <w:tmpl w:val="7FCA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A6F6D"/>
    <w:multiLevelType w:val="hybridMultilevel"/>
    <w:tmpl w:val="02189B66"/>
    <w:lvl w:ilvl="0" w:tplc="211C882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AD4B00"/>
    <w:multiLevelType w:val="hybridMultilevel"/>
    <w:tmpl w:val="2D2EBD46"/>
    <w:styleLink w:val="ImportedStyle3"/>
    <w:lvl w:ilvl="0" w:tplc="9E7ED1E0">
      <w:start w:val="1"/>
      <w:numFmt w:val="decimal"/>
      <w:lvlText w:val="%1."/>
      <w:lvlJc w:val="left"/>
      <w:pPr>
        <w:ind w:left="425" w:hanging="425"/>
      </w:pPr>
      <w:rPr>
        <w:rFonts w:hAnsi="Arial Unicode MS"/>
        <w:caps w:val="0"/>
        <w:smallCaps w:val="0"/>
        <w:strike w:val="0"/>
        <w:dstrike w:val="0"/>
        <w:color w:val="000000"/>
        <w:spacing w:val="0"/>
        <w:w w:val="100"/>
        <w:kern w:val="0"/>
        <w:position w:val="0"/>
        <w:highlight w:val="none"/>
        <w:vertAlign w:val="baseline"/>
      </w:rPr>
    </w:lvl>
    <w:lvl w:ilvl="1" w:tplc="15E2F044">
      <w:start w:val="1"/>
      <w:numFmt w:val="decimal"/>
      <w:lvlText w:val="%2."/>
      <w:lvlJc w:val="left"/>
      <w:pPr>
        <w:ind w:left="1145" w:hanging="425"/>
      </w:pPr>
      <w:rPr>
        <w:rFonts w:hAnsi="Arial Unicode MS"/>
        <w:caps w:val="0"/>
        <w:smallCaps w:val="0"/>
        <w:strike w:val="0"/>
        <w:dstrike w:val="0"/>
        <w:color w:val="000000"/>
        <w:spacing w:val="0"/>
        <w:w w:val="100"/>
        <w:kern w:val="0"/>
        <w:position w:val="0"/>
        <w:highlight w:val="none"/>
        <w:vertAlign w:val="baseline"/>
      </w:rPr>
    </w:lvl>
    <w:lvl w:ilvl="2" w:tplc="0602DDD4">
      <w:start w:val="1"/>
      <w:numFmt w:val="decimal"/>
      <w:lvlText w:val="%3."/>
      <w:lvlJc w:val="left"/>
      <w:pPr>
        <w:ind w:left="1865" w:hanging="425"/>
      </w:pPr>
      <w:rPr>
        <w:rFonts w:hAnsi="Arial Unicode MS"/>
        <w:caps w:val="0"/>
        <w:smallCaps w:val="0"/>
        <w:strike w:val="0"/>
        <w:dstrike w:val="0"/>
        <w:color w:val="000000"/>
        <w:spacing w:val="0"/>
        <w:w w:val="100"/>
        <w:kern w:val="0"/>
        <w:position w:val="0"/>
        <w:highlight w:val="none"/>
        <w:vertAlign w:val="baseline"/>
      </w:rPr>
    </w:lvl>
    <w:lvl w:ilvl="3" w:tplc="B030A050">
      <w:start w:val="1"/>
      <w:numFmt w:val="decimal"/>
      <w:lvlText w:val="%4."/>
      <w:lvlJc w:val="left"/>
      <w:pPr>
        <w:ind w:left="2585" w:hanging="425"/>
      </w:pPr>
      <w:rPr>
        <w:rFonts w:hAnsi="Arial Unicode MS"/>
        <w:caps w:val="0"/>
        <w:smallCaps w:val="0"/>
        <w:strike w:val="0"/>
        <w:dstrike w:val="0"/>
        <w:color w:val="000000"/>
        <w:spacing w:val="0"/>
        <w:w w:val="100"/>
        <w:kern w:val="0"/>
        <w:position w:val="0"/>
        <w:highlight w:val="none"/>
        <w:vertAlign w:val="baseline"/>
      </w:rPr>
    </w:lvl>
    <w:lvl w:ilvl="4" w:tplc="C60E9404">
      <w:start w:val="1"/>
      <w:numFmt w:val="decimal"/>
      <w:lvlText w:val="%5."/>
      <w:lvlJc w:val="left"/>
      <w:pPr>
        <w:ind w:left="3305" w:hanging="425"/>
      </w:pPr>
      <w:rPr>
        <w:rFonts w:hAnsi="Arial Unicode MS"/>
        <w:caps w:val="0"/>
        <w:smallCaps w:val="0"/>
        <w:strike w:val="0"/>
        <w:dstrike w:val="0"/>
        <w:color w:val="000000"/>
        <w:spacing w:val="0"/>
        <w:w w:val="100"/>
        <w:kern w:val="0"/>
        <w:position w:val="0"/>
        <w:highlight w:val="none"/>
        <w:vertAlign w:val="baseline"/>
      </w:rPr>
    </w:lvl>
    <w:lvl w:ilvl="5" w:tplc="0A4440D6">
      <w:start w:val="1"/>
      <w:numFmt w:val="decimal"/>
      <w:lvlText w:val="%6."/>
      <w:lvlJc w:val="left"/>
      <w:pPr>
        <w:ind w:left="4025" w:hanging="425"/>
      </w:pPr>
      <w:rPr>
        <w:rFonts w:hAnsi="Arial Unicode MS"/>
        <w:caps w:val="0"/>
        <w:smallCaps w:val="0"/>
        <w:strike w:val="0"/>
        <w:dstrike w:val="0"/>
        <w:color w:val="000000"/>
        <w:spacing w:val="0"/>
        <w:w w:val="100"/>
        <w:kern w:val="0"/>
        <w:position w:val="0"/>
        <w:highlight w:val="none"/>
        <w:vertAlign w:val="baseline"/>
      </w:rPr>
    </w:lvl>
    <w:lvl w:ilvl="6" w:tplc="D2E8AADC">
      <w:start w:val="1"/>
      <w:numFmt w:val="decimal"/>
      <w:lvlText w:val="%7."/>
      <w:lvlJc w:val="left"/>
      <w:pPr>
        <w:ind w:left="4745" w:hanging="425"/>
      </w:pPr>
      <w:rPr>
        <w:rFonts w:hAnsi="Arial Unicode MS"/>
        <w:caps w:val="0"/>
        <w:smallCaps w:val="0"/>
        <w:strike w:val="0"/>
        <w:dstrike w:val="0"/>
        <w:color w:val="000000"/>
        <w:spacing w:val="0"/>
        <w:w w:val="100"/>
        <w:kern w:val="0"/>
        <w:position w:val="0"/>
        <w:highlight w:val="none"/>
        <w:vertAlign w:val="baseline"/>
      </w:rPr>
    </w:lvl>
    <w:lvl w:ilvl="7" w:tplc="2EE67C0A">
      <w:start w:val="1"/>
      <w:numFmt w:val="decimal"/>
      <w:lvlText w:val="%8."/>
      <w:lvlJc w:val="left"/>
      <w:pPr>
        <w:ind w:left="5465" w:hanging="425"/>
      </w:pPr>
      <w:rPr>
        <w:rFonts w:hAnsi="Arial Unicode MS"/>
        <w:caps w:val="0"/>
        <w:smallCaps w:val="0"/>
        <w:strike w:val="0"/>
        <w:dstrike w:val="0"/>
        <w:color w:val="000000"/>
        <w:spacing w:val="0"/>
        <w:w w:val="100"/>
        <w:kern w:val="0"/>
        <w:position w:val="0"/>
        <w:highlight w:val="none"/>
        <w:vertAlign w:val="baseline"/>
      </w:rPr>
    </w:lvl>
    <w:lvl w:ilvl="8" w:tplc="052AA030">
      <w:start w:val="1"/>
      <w:numFmt w:val="decimal"/>
      <w:lvlText w:val="%9."/>
      <w:lvlJc w:val="left"/>
      <w:pPr>
        <w:ind w:left="6185" w:hanging="425"/>
      </w:pPr>
      <w:rPr>
        <w:rFonts w:hAnsi="Arial Unicode MS"/>
        <w:caps w:val="0"/>
        <w:smallCaps w:val="0"/>
        <w:strike w:val="0"/>
        <w:dstrike w:val="0"/>
        <w:color w:val="000000"/>
        <w:spacing w:val="0"/>
        <w:w w:val="100"/>
        <w:kern w:val="0"/>
        <w:position w:val="0"/>
        <w:highlight w:val="none"/>
        <w:vertAlign w:val="baseline"/>
      </w:rPr>
    </w:lvl>
  </w:abstractNum>
  <w:abstractNum w:abstractNumId="3">
    <w:nsid w:val="18E0082C"/>
    <w:multiLevelType w:val="multilevel"/>
    <w:tmpl w:val="08A268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97C53DC"/>
    <w:multiLevelType w:val="hybridMultilevel"/>
    <w:tmpl w:val="6C52FCBE"/>
    <w:lvl w:ilvl="0" w:tplc="FB1C0F4A">
      <w:start w:val="1"/>
      <w:numFmt w:val="decimal"/>
      <w:lvlText w:val="%1."/>
      <w:lvlJc w:val="left"/>
      <w:pPr>
        <w:tabs>
          <w:tab w:val="num" w:pos="250"/>
        </w:tabs>
        <w:ind w:left="250" w:hanging="360"/>
      </w:pPr>
      <w:rPr>
        <w:rFonts w:hint="default"/>
      </w:rPr>
    </w:lvl>
    <w:lvl w:ilvl="1" w:tplc="9FC6F0B6">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5">
    <w:nsid w:val="1CB33AEC"/>
    <w:multiLevelType w:val="multilevel"/>
    <w:tmpl w:val="5C92CD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21306FD7"/>
    <w:multiLevelType w:val="multilevel"/>
    <w:tmpl w:val="B4D4BA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233428B"/>
    <w:multiLevelType w:val="multilevel"/>
    <w:tmpl w:val="41B04ED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23D14F3D"/>
    <w:multiLevelType w:val="hybridMultilevel"/>
    <w:tmpl w:val="1EFCEAF2"/>
    <w:lvl w:ilvl="0" w:tplc="D5FA97FE">
      <w:start w:val="1"/>
      <w:numFmt w:val="bullet"/>
      <w:lvlText w:val="•"/>
      <w:lvlJc w:val="left"/>
      <w:pPr>
        <w:tabs>
          <w:tab w:val="num" w:pos="720"/>
        </w:tabs>
        <w:ind w:left="720" w:hanging="360"/>
      </w:pPr>
      <w:rPr>
        <w:rFonts w:ascii="Times New Roman" w:hAnsi="Times New Roman" w:hint="default"/>
      </w:rPr>
    </w:lvl>
    <w:lvl w:ilvl="1" w:tplc="84D20ACA" w:tentative="1">
      <w:start w:val="1"/>
      <w:numFmt w:val="bullet"/>
      <w:lvlText w:val="•"/>
      <w:lvlJc w:val="left"/>
      <w:pPr>
        <w:tabs>
          <w:tab w:val="num" w:pos="1440"/>
        </w:tabs>
        <w:ind w:left="1440" w:hanging="360"/>
      </w:pPr>
      <w:rPr>
        <w:rFonts w:ascii="Times New Roman" w:hAnsi="Times New Roman" w:hint="default"/>
      </w:rPr>
    </w:lvl>
    <w:lvl w:ilvl="2" w:tplc="22DA6C86" w:tentative="1">
      <w:start w:val="1"/>
      <w:numFmt w:val="bullet"/>
      <w:lvlText w:val="•"/>
      <w:lvlJc w:val="left"/>
      <w:pPr>
        <w:tabs>
          <w:tab w:val="num" w:pos="2160"/>
        </w:tabs>
        <w:ind w:left="2160" w:hanging="360"/>
      </w:pPr>
      <w:rPr>
        <w:rFonts w:ascii="Times New Roman" w:hAnsi="Times New Roman" w:hint="default"/>
      </w:rPr>
    </w:lvl>
    <w:lvl w:ilvl="3" w:tplc="ACE0C0DA" w:tentative="1">
      <w:start w:val="1"/>
      <w:numFmt w:val="bullet"/>
      <w:lvlText w:val="•"/>
      <w:lvlJc w:val="left"/>
      <w:pPr>
        <w:tabs>
          <w:tab w:val="num" w:pos="2880"/>
        </w:tabs>
        <w:ind w:left="2880" w:hanging="360"/>
      </w:pPr>
      <w:rPr>
        <w:rFonts w:ascii="Times New Roman" w:hAnsi="Times New Roman" w:hint="default"/>
      </w:rPr>
    </w:lvl>
    <w:lvl w:ilvl="4" w:tplc="080ACFE2" w:tentative="1">
      <w:start w:val="1"/>
      <w:numFmt w:val="bullet"/>
      <w:lvlText w:val="•"/>
      <w:lvlJc w:val="left"/>
      <w:pPr>
        <w:tabs>
          <w:tab w:val="num" w:pos="3600"/>
        </w:tabs>
        <w:ind w:left="3600" w:hanging="360"/>
      </w:pPr>
      <w:rPr>
        <w:rFonts w:ascii="Times New Roman" w:hAnsi="Times New Roman" w:hint="default"/>
      </w:rPr>
    </w:lvl>
    <w:lvl w:ilvl="5" w:tplc="A0FA30FC" w:tentative="1">
      <w:start w:val="1"/>
      <w:numFmt w:val="bullet"/>
      <w:lvlText w:val="•"/>
      <w:lvlJc w:val="left"/>
      <w:pPr>
        <w:tabs>
          <w:tab w:val="num" w:pos="4320"/>
        </w:tabs>
        <w:ind w:left="4320" w:hanging="360"/>
      </w:pPr>
      <w:rPr>
        <w:rFonts w:ascii="Times New Roman" w:hAnsi="Times New Roman" w:hint="default"/>
      </w:rPr>
    </w:lvl>
    <w:lvl w:ilvl="6" w:tplc="B2805F3A" w:tentative="1">
      <w:start w:val="1"/>
      <w:numFmt w:val="bullet"/>
      <w:lvlText w:val="•"/>
      <w:lvlJc w:val="left"/>
      <w:pPr>
        <w:tabs>
          <w:tab w:val="num" w:pos="5040"/>
        </w:tabs>
        <w:ind w:left="5040" w:hanging="360"/>
      </w:pPr>
      <w:rPr>
        <w:rFonts w:ascii="Times New Roman" w:hAnsi="Times New Roman" w:hint="default"/>
      </w:rPr>
    </w:lvl>
    <w:lvl w:ilvl="7" w:tplc="9B7A48B4" w:tentative="1">
      <w:start w:val="1"/>
      <w:numFmt w:val="bullet"/>
      <w:lvlText w:val="•"/>
      <w:lvlJc w:val="left"/>
      <w:pPr>
        <w:tabs>
          <w:tab w:val="num" w:pos="5760"/>
        </w:tabs>
        <w:ind w:left="5760" w:hanging="360"/>
      </w:pPr>
      <w:rPr>
        <w:rFonts w:ascii="Times New Roman" w:hAnsi="Times New Roman" w:hint="default"/>
      </w:rPr>
    </w:lvl>
    <w:lvl w:ilvl="8" w:tplc="843A037A" w:tentative="1">
      <w:start w:val="1"/>
      <w:numFmt w:val="bullet"/>
      <w:lvlText w:val="•"/>
      <w:lvlJc w:val="left"/>
      <w:pPr>
        <w:tabs>
          <w:tab w:val="num" w:pos="6480"/>
        </w:tabs>
        <w:ind w:left="6480" w:hanging="360"/>
      </w:pPr>
      <w:rPr>
        <w:rFonts w:ascii="Times New Roman" w:hAnsi="Times New Roman" w:hint="default"/>
      </w:rPr>
    </w:lvl>
  </w:abstractNum>
  <w:abstractNum w:abstractNumId="9">
    <w:nsid w:val="253C32F2"/>
    <w:multiLevelType w:val="hybridMultilevel"/>
    <w:tmpl w:val="7E34ED64"/>
    <w:lvl w:ilvl="0" w:tplc="D318C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0B1437"/>
    <w:multiLevelType w:val="multilevel"/>
    <w:tmpl w:val="490A90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9182A4C"/>
    <w:multiLevelType w:val="hybridMultilevel"/>
    <w:tmpl w:val="1F2E7288"/>
    <w:lvl w:ilvl="0" w:tplc="5A04E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506BAD"/>
    <w:multiLevelType w:val="hybridMultilevel"/>
    <w:tmpl w:val="34D07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F7729E"/>
    <w:multiLevelType w:val="hybridMultilevel"/>
    <w:tmpl w:val="EC90DFE2"/>
    <w:lvl w:ilvl="0" w:tplc="A298411E">
      <w:start w:val="1"/>
      <w:numFmt w:val="bullet"/>
      <w:lvlText w:val="•"/>
      <w:lvlJc w:val="left"/>
      <w:pPr>
        <w:tabs>
          <w:tab w:val="num" w:pos="720"/>
        </w:tabs>
        <w:ind w:left="720" w:hanging="360"/>
      </w:pPr>
      <w:rPr>
        <w:rFonts w:ascii="Times New Roman" w:hAnsi="Times New Roman" w:hint="default"/>
      </w:rPr>
    </w:lvl>
    <w:lvl w:ilvl="1" w:tplc="7A408174" w:tentative="1">
      <w:start w:val="1"/>
      <w:numFmt w:val="bullet"/>
      <w:lvlText w:val="•"/>
      <w:lvlJc w:val="left"/>
      <w:pPr>
        <w:tabs>
          <w:tab w:val="num" w:pos="1440"/>
        </w:tabs>
        <w:ind w:left="1440" w:hanging="360"/>
      </w:pPr>
      <w:rPr>
        <w:rFonts w:ascii="Times New Roman" w:hAnsi="Times New Roman" w:hint="default"/>
      </w:rPr>
    </w:lvl>
    <w:lvl w:ilvl="2" w:tplc="AB2E7932" w:tentative="1">
      <w:start w:val="1"/>
      <w:numFmt w:val="bullet"/>
      <w:lvlText w:val="•"/>
      <w:lvlJc w:val="left"/>
      <w:pPr>
        <w:tabs>
          <w:tab w:val="num" w:pos="2160"/>
        </w:tabs>
        <w:ind w:left="2160" w:hanging="360"/>
      </w:pPr>
      <w:rPr>
        <w:rFonts w:ascii="Times New Roman" w:hAnsi="Times New Roman" w:hint="default"/>
      </w:rPr>
    </w:lvl>
    <w:lvl w:ilvl="3" w:tplc="0C406D54" w:tentative="1">
      <w:start w:val="1"/>
      <w:numFmt w:val="bullet"/>
      <w:lvlText w:val="•"/>
      <w:lvlJc w:val="left"/>
      <w:pPr>
        <w:tabs>
          <w:tab w:val="num" w:pos="2880"/>
        </w:tabs>
        <w:ind w:left="2880" w:hanging="360"/>
      </w:pPr>
      <w:rPr>
        <w:rFonts w:ascii="Times New Roman" w:hAnsi="Times New Roman" w:hint="default"/>
      </w:rPr>
    </w:lvl>
    <w:lvl w:ilvl="4" w:tplc="A6AA7206" w:tentative="1">
      <w:start w:val="1"/>
      <w:numFmt w:val="bullet"/>
      <w:lvlText w:val="•"/>
      <w:lvlJc w:val="left"/>
      <w:pPr>
        <w:tabs>
          <w:tab w:val="num" w:pos="3600"/>
        </w:tabs>
        <w:ind w:left="3600" w:hanging="360"/>
      </w:pPr>
      <w:rPr>
        <w:rFonts w:ascii="Times New Roman" w:hAnsi="Times New Roman" w:hint="default"/>
      </w:rPr>
    </w:lvl>
    <w:lvl w:ilvl="5" w:tplc="E5384A3C" w:tentative="1">
      <w:start w:val="1"/>
      <w:numFmt w:val="bullet"/>
      <w:lvlText w:val="•"/>
      <w:lvlJc w:val="left"/>
      <w:pPr>
        <w:tabs>
          <w:tab w:val="num" w:pos="4320"/>
        </w:tabs>
        <w:ind w:left="4320" w:hanging="360"/>
      </w:pPr>
      <w:rPr>
        <w:rFonts w:ascii="Times New Roman" w:hAnsi="Times New Roman" w:hint="default"/>
      </w:rPr>
    </w:lvl>
    <w:lvl w:ilvl="6" w:tplc="698E06AA" w:tentative="1">
      <w:start w:val="1"/>
      <w:numFmt w:val="bullet"/>
      <w:lvlText w:val="•"/>
      <w:lvlJc w:val="left"/>
      <w:pPr>
        <w:tabs>
          <w:tab w:val="num" w:pos="5040"/>
        </w:tabs>
        <w:ind w:left="5040" w:hanging="360"/>
      </w:pPr>
      <w:rPr>
        <w:rFonts w:ascii="Times New Roman" w:hAnsi="Times New Roman" w:hint="default"/>
      </w:rPr>
    </w:lvl>
    <w:lvl w:ilvl="7" w:tplc="102E27B4" w:tentative="1">
      <w:start w:val="1"/>
      <w:numFmt w:val="bullet"/>
      <w:lvlText w:val="•"/>
      <w:lvlJc w:val="left"/>
      <w:pPr>
        <w:tabs>
          <w:tab w:val="num" w:pos="5760"/>
        </w:tabs>
        <w:ind w:left="5760" w:hanging="360"/>
      </w:pPr>
      <w:rPr>
        <w:rFonts w:ascii="Times New Roman" w:hAnsi="Times New Roman" w:hint="default"/>
      </w:rPr>
    </w:lvl>
    <w:lvl w:ilvl="8" w:tplc="AF6E8B9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B6D2CF2"/>
    <w:multiLevelType w:val="multilevel"/>
    <w:tmpl w:val="D630A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E6D3B6B"/>
    <w:multiLevelType w:val="multilevel"/>
    <w:tmpl w:val="74DA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9578CB"/>
    <w:multiLevelType w:val="hybridMultilevel"/>
    <w:tmpl w:val="957C4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4016B8"/>
    <w:multiLevelType w:val="hybridMultilevel"/>
    <w:tmpl w:val="A4FE1016"/>
    <w:lvl w:ilvl="0" w:tplc="94BED49A">
      <w:start w:val="1"/>
      <w:numFmt w:val="bullet"/>
      <w:lvlText w:val="•"/>
      <w:lvlJc w:val="left"/>
      <w:pPr>
        <w:tabs>
          <w:tab w:val="num" w:pos="720"/>
        </w:tabs>
        <w:ind w:left="720" w:hanging="360"/>
      </w:pPr>
      <w:rPr>
        <w:rFonts w:ascii="Arial" w:hAnsi="Arial" w:hint="default"/>
      </w:rPr>
    </w:lvl>
    <w:lvl w:ilvl="1" w:tplc="BD96A52A" w:tentative="1">
      <w:start w:val="1"/>
      <w:numFmt w:val="bullet"/>
      <w:lvlText w:val="•"/>
      <w:lvlJc w:val="left"/>
      <w:pPr>
        <w:tabs>
          <w:tab w:val="num" w:pos="1440"/>
        </w:tabs>
        <w:ind w:left="1440" w:hanging="360"/>
      </w:pPr>
      <w:rPr>
        <w:rFonts w:ascii="Arial" w:hAnsi="Arial" w:hint="default"/>
      </w:rPr>
    </w:lvl>
    <w:lvl w:ilvl="2" w:tplc="C8DE6EA0" w:tentative="1">
      <w:start w:val="1"/>
      <w:numFmt w:val="bullet"/>
      <w:lvlText w:val="•"/>
      <w:lvlJc w:val="left"/>
      <w:pPr>
        <w:tabs>
          <w:tab w:val="num" w:pos="2160"/>
        </w:tabs>
        <w:ind w:left="2160" w:hanging="360"/>
      </w:pPr>
      <w:rPr>
        <w:rFonts w:ascii="Arial" w:hAnsi="Arial" w:hint="default"/>
      </w:rPr>
    </w:lvl>
    <w:lvl w:ilvl="3" w:tplc="6FDCB7DC" w:tentative="1">
      <w:start w:val="1"/>
      <w:numFmt w:val="bullet"/>
      <w:lvlText w:val="•"/>
      <w:lvlJc w:val="left"/>
      <w:pPr>
        <w:tabs>
          <w:tab w:val="num" w:pos="2880"/>
        </w:tabs>
        <w:ind w:left="2880" w:hanging="360"/>
      </w:pPr>
      <w:rPr>
        <w:rFonts w:ascii="Arial" w:hAnsi="Arial" w:hint="default"/>
      </w:rPr>
    </w:lvl>
    <w:lvl w:ilvl="4" w:tplc="25905C06" w:tentative="1">
      <w:start w:val="1"/>
      <w:numFmt w:val="bullet"/>
      <w:lvlText w:val="•"/>
      <w:lvlJc w:val="left"/>
      <w:pPr>
        <w:tabs>
          <w:tab w:val="num" w:pos="3600"/>
        </w:tabs>
        <w:ind w:left="3600" w:hanging="360"/>
      </w:pPr>
      <w:rPr>
        <w:rFonts w:ascii="Arial" w:hAnsi="Arial" w:hint="default"/>
      </w:rPr>
    </w:lvl>
    <w:lvl w:ilvl="5" w:tplc="EB14F140" w:tentative="1">
      <w:start w:val="1"/>
      <w:numFmt w:val="bullet"/>
      <w:lvlText w:val="•"/>
      <w:lvlJc w:val="left"/>
      <w:pPr>
        <w:tabs>
          <w:tab w:val="num" w:pos="4320"/>
        </w:tabs>
        <w:ind w:left="4320" w:hanging="360"/>
      </w:pPr>
      <w:rPr>
        <w:rFonts w:ascii="Arial" w:hAnsi="Arial" w:hint="default"/>
      </w:rPr>
    </w:lvl>
    <w:lvl w:ilvl="6" w:tplc="E73EB546" w:tentative="1">
      <w:start w:val="1"/>
      <w:numFmt w:val="bullet"/>
      <w:lvlText w:val="•"/>
      <w:lvlJc w:val="left"/>
      <w:pPr>
        <w:tabs>
          <w:tab w:val="num" w:pos="5040"/>
        </w:tabs>
        <w:ind w:left="5040" w:hanging="360"/>
      </w:pPr>
      <w:rPr>
        <w:rFonts w:ascii="Arial" w:hAnsi="Arial" w:hint="default"/>
      </w:rPr>
    </w:lvl>
    <w:lvl w:ilvl="7" w:tplc="DC9C0DEE" w:tentative="1">
      <w:start w:val="1"/>
      <w:numFmt w:val="bullet"/>
      <w:lvlText w:val="•"/>
      <w:lvlJc w:val="left"/>
      <w:pPr>
        <w:tabs>
          <w:tab w:val="num" w:pos="5760"/>
        </w:tabs>
        <w:ind w:left="5760" w:hanging="360"/>
      </w:pPr>
      <w:rPr>
        <w:rFonts w:ascii="Arial" w:hAnsi="Arial" w:hint="default"/>
      </w:rPr>
    </w:lvl>
    <w:lvl w:ilvl="8" w:tplc="D4D809D2" w:tentative="1">
      <w:start w:val="1"/>
      <w:numFmt w:val="bullet"/>
      <w:lvlText w:val="•"/>
      <w:lvlJc w:val="left"/>
      <w:pPr>
        <w:tabs>
          <w:tab w:val="num" w:pos="6480"/>
        </w:tabs>
        <w:ind w:left="6480" w:hanging="360"/>
      </w:pPr>
      <w:rPr>
        <w:rFonts w:ascii="Arial" w:hAnsi="Arial" w:hint="default"/>
      </w:rPr>
    </w:lvl>
  </w:abstractNum>
  <w:abstractNum w:abstractNumId="18">
    <w:nsid w:val="3FCD542A"/>
    <w:multiLevelType w:val="multilevel"/>
    <w:tmpl w:val="481CE96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4B663E62"/>
    <w:multiLevelType w:val="multilevel"/>
    <w:tmpl w:val="D0608364"/>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D3D686C"/>
    <w:multiLevelType w:val="hybridMultilevel"/>
    <w:tmpl w:val="2EBA15CE"/>
    <w:lvl w:ilvl="0" w:tplc="C876FE2A">
      <w:start w:val="8"/>
      <w:numFmt w:val="bullet"/>
      <w:lvlText w:val="-"/>
      <w:lvlJc w:val="left"/>
      <w:pPr>
        <w:ind w:left="990" w:hanging="360"/>
      </w:pPr>
      <w:rPr>
        <w:rFonts w:ascii="B Nazanin" w:eastAsia="B Nazanin" w:hAnsi="B Nazanin" w:cs="B Nazani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4F8B4CE3"/>
    <w:multiLevelType w:val="hybridMultilevel"/>
    <w:tmpl w:val="53649924"/>
    <w:lvl w:ilvl="0" w:tplc="485AFC78">
      <w:start w:val="8"/>
      <w:numFmt w:val="bullet"/>
      <w:lvlText w:val="-"/>
      <w:lvlJc w:val="left"/>
      <w:pPr>
        <w:tabs>
          <w:tab w:val="num" w:pos="250"/>
        </w:tabs>
        <w:ind w:left="250" w:hanging="360"/>
      </w:pPr>
      <w:rPr>
        <w:rFonts w:ascii="Times New Roman" w:eastAsia="Times New Roman" w:hAnsi="Times New Roman" w:cs="B Lotus" w:hint="default"/>
      </w:rPr>
    </w:lvl>
    <w:lvl w:ilvl="1" w:tplc="04090003">
      <w:start w:val="1"/>
      <w:numFmt w:val="bullet"/>
      <w:lvlText w:val="o"/>
      <w:lvlJc w:val="left"/>
      <w:pPr>
        <w:tabs>
          <w:tab w:val="num" w:pos="970"/>
        </w:tabs>
        <w:ind w:left="970" w:hanging="360"/>
      </w:pPr>
      <w:rPr>
        <w:rFonts w:ascii="Courier New" w:hAnsi="Courier New" w:cs="Courier New" w:hint="default"/>
      </w:rPr>
    </w:lvl>
    <w:lvl w:ilvl="2" w:tplc="04090005" w:tentative="1">
      <w:start w:val="1"/>
      <w:numFmt w:val="bullet"/>
      <w:lvlText w:val=""/>
      <w:lvlJc w:val="left"/>
      <w:pPr>
        <w:tabs>
          <w:tab w:val="num" w:pos="1690"/>
        </w:tabs>
        <w:ind w:left="1690" w:hanging="360"/>
      </w:pPr>
      <w:rPr>
        <w:rFonts w:ascii="Wingdings" w:hAnsi="Wingdings" w:hint="default"/>
      </w:rPr>
    </w:lvl>
    <w:lvl w:ilvl="3" w:tplc="04090001" w:tentative="1">
      <w:start w:val="1"/>
      <w:numFmt w:val="bullet"/>
      <w:lvlText w:val=""/>
      <w:lvlJc w:val="left"/>
      <w:pPr>
        <w:tabs>
          <w:tab w:val="num" w:pos="2410"/>
        </w:tabs>
        <w:ind w:left="2410" w:hanging="360"/>
      </w:pPr>
      <w:rPr>
        <w:rFonts w:ascii="Symbol" w:hAnsi="Symbol" w:hint="default"/>
      </w:rPr>
    </w:lvl>
    <w:lvl w:ilvl="4" w:tplc="04090003" w:tentative="1">
      <w:start w:val="1"/>
      <w:numFmt w:val="bullet"/>
      <w:lvlText w:val="o"/>
      <w:lvlJc w:val="left"/>
      <w:pPr>
        <w:tabs>
          <w:tab w:val="num" w:pos="3130"/>
        </w:tabs>
        <w:ind w:left="3130" w:hanging="360"/>
      </w:pPr>
      <w:rPr>
        <w:rFonts w:ascii="Courier New" w:hAnsi="Courier New" w:cs="Courier New" w:hint="default"/>
      </w:rPr>
    </w:lvl>
    <w:lvl w:ilvl="5" w:tplc="04090005" w:tentative="1">
      <w:start w:val="1"/>
      <w:numFmt w:val="bullet"/>
      <w:lvlText w:val=""/>
      <w:lvlJc w:val="left"/>
      <w:pPr>
        <w:tabs>
          <w:tab w:val="num" w:pos="3850"/>
        </w:tabs>
        <w:ind w:left="3850" w:hanging="360"/>
      </w:pPr>
      <w:rPr>
        <w:rFonts w:ascii="Wingdings" w:hAnsi="Wingdings" w:hint="default"/>
      </w:rPr>
    </w:lvl>
    <w:lvl w:ilvl="6" w:tplc="04090001" w:tentative="1">
      <w:start w:val="1"/>
      <w:numFmt w:val="bullet"/>
      <w:lvlText w:val=""/>
      <w:lvlJc w:val="left"/>
      <w:pPr>
        <w:tabs>
          <w:tab w:val="num" w:pos="4570"/>
        </w:tabs>
        <w:ind w:left="4570" w:hanging="360"/>
      </w:pPr>
      <w:rPr>
        <w:rFonts w:ascii="Symbol" w:hAnsi="Symbol" w:hint="default"/>
      </w:rPr>
    </w:lvl>
    <w:lvl w:ilvl="7" w:tplc="04090003" w:tentative="1">
      <w:start w:val="1"/>
      <w:numFmt w:val="bullet"/>
      <w:lvlText w:val="o"/>
      <w:lvlJc w:val="left"/>
      <w:pPr>
        <w:tabs>
          <w:tab w:val="num" w:pos="5290"/>
        </w:tabs>
        <w:ind w:left="5290" w:hanging="360"/>
      </w:pPr>
      <w:rPr>
        <w:rFonts w:ascii="Courier New" w:hAnsi="Courier New" w:cs="Courier New" w:hint="default"/>
      </w:rPr>
    </w:lvl>
    <w:lvl w:ilvl="8" w:tplc="04090005" w:tentative="1">
      <w:start w:val="1"/>
      <w:numFmt w:val="bullet"/>
      <w:lvlText w:val=""/>
      <w:lvlJc w:val="left"/>
      <w:pPr>
        <w:tabs>
          <w:tab w:val="num" w:pos="6010"/>
        </w:tabs>
        <w:ind w:left="6010" w:hanging="360"/>
      </w:pPr>
      <w:rPr>
        <w:rFonts w:ascii="Wingdings" w:hAnsi="Wingdings" w:hint="default"/>
      </w:rPr>
    </w:lvl>
  </w:abstractNum>
  <w:abstractNum w:abstractNumId="22">
    <w:nsid w:val="5044769E"/>
    <w:multiLevelType w:val="hybridMultilevel"/>
    <w:tmpl w:val="ACD4C684"/>
    <w:lvl w:ilvl="0" w:tplc="9FC6F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1B136BD"/>
    <w:multiLevelType w:val="multilevel"/>
    <w:tmpl w:val="5B00A7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525361C"/>
    <w:multiLevelType w:val="hybridMultilevel"/>
    <w:tmpl w:val="7AC07CE0"/>
    <w:lvl w:ilvl="0" w:tplc="11E01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553614"/>
    <w:multiLevelType w:val="hybridMultilevel"/>
    <w:tmpl w:val="775ED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980A83"/>
    <w:multiLevelType w:val="multilevel"/>
    <w:tmpl w:val="083885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5FF45ABF"/>
    <w:multiLevelType w:val="multilevel"/>
    <w:tmpl w:val="470A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392A57"/>
    <w:multiLevelType w:val="multilevel"/>
    <w:tmpl w:val="0CB03E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62441DFA"/>
    <w:multiLevelType w:val="multilevel"/>
    <w:tmpl w:val="4E2A28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63CF3B1A"/>
    <w:multiLevelType w:val="multilevel"/>
    <w:tmpl w:val="3F9CC6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68054226"/>
    <w:multiLevelType w:val="multilevel"/>
    <w:tmpl w:val="DE52ABA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6AFF0E58"/>
    <w:multiLevelType w:val="multilevel"/>
    <w:tmpl w:val="F5BE25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E503AED"/>
    <w:multiLevelType w:val="hybridMultilevel"/>
    <w:tmpl w:val="7C682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876E21"/>
    <w:multiLevelType w:val="multilevel"/>
    <w:tmpl w:val="6EA069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6F9508F2"/>
    <w:multiLevelType w:val="multilevel"/>
    <w:tmpl w:val="B2248B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70624228"/>
    <w:multiLevelType w:val="hybridMultilevel"/>
    <w:tmpl w:val="8474B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3D544A"/>
    <w:multiLevelType w:val="multilevel"/>
    <w:tmpl w:val="A9E2E7C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3"/>
  </w:num>
  <w:num w:numId="2">
    <w:abstractNumId w:val="24"/>
  </w:num>
  <w:num w:numId="3">
    <w:abstractNumId w:val="31"/>
  </w:num>
  <w:num w:numId="4">
    <w:abstractNumId w:val="17"/>
  </w:num>
  <w:num w:numId="5">
    <w:abstractNumId w:val="20"/>
  </w:num>
  <w:num w:numId="6">
    <w:abstractNumId w:val="21"/>
  </w:num>
  <w:num w:numId="7">
    <w:abstractNumId w:val="11"/>
  </w:num>
  <w:num w:numId="8">
    <w:abstractNumId w:val="16"/>
  </w:num>
  <w:num w:numId="9">
    <w:abstractNumId w:val="4"/>
  </w:num>
  <w:num w:numId="10">
    <w:abstractNumId w:val="19"/>
  </w:num>
  <w:num w:numId="11">
    <w:abstractNumId w:val="3"/>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34"/>
  </w:num>
  <w:num w:numId="15">
    <w:abstractNumId w:val="10"/>
  </w:num>
  <w:num w:numId="16">
    <w:abstractNumId w:val="6"/>
  </w:num>
  <w:num w:numId="17">
    <w:abstractNumId w:val="23"/>
  </w:num>
  <w:num w:numId="18">
    <w:abstractNumId w:val="28"/>
  </w:num>
  <w:num w:numId="19">
    <w:abstractNumId w:val="18"/>
  </w:num>
  <w:num w:numId="20">
    <w:abstractNumId w:val="37"/>
  </w:num>
  <w:num w:numId="21">
    <w:abstractNumId w:val="26"/>
  </w:num>
  <w:num w:numId="22">
    <w:abstractNumId w:val="29"/>
  </w:num>
  <w:num w:numId="23">
    <w:abstractNumId w:val="7"/>
  </w:num>
  <w:num w:numId="24">
    <w:abstractNumId w:val="14"/>
  </w:num>
  <w:num w:numId="25">
    <w:abstractNumId w:val="30"/>
  </w:num>
  <w:num w:numId="26">
    <w:abstractNumId w:val="35"/>
  </w:num>
  <w:num w:numId="27">
    <w:abstractNumId w:val="5"/>
  </w:num>
  <w:num w:numId="28">
    <w:abstractNumId w:val="2"/>
  </w:num>
  <w:num w:numId="29">
    <w:abstractNumId w:val="22"/>
  </w:num>
  <w:num w:numId="30">
    <w:abstractNumId w:val="36"/>
  </w:num>
  <w:num w:numId="31">
    <w:abstractNumId w:val="12"/>
  </w:num>
  <w:num w:numId="32">
    <w:abstractNumId w:val="27"/>
  </w:num>
  <w:num w:numId="33">
    <w:abstractNumId w:val="15"/>
  </w:num>
  <w:num w:numId="34">
    <w:abstractNumId w:val="0"/>
  </w:num>
  <w:num w:numId="35">
    <w:abstractNumId w:val="9"/>
  </w:num>
  <w:num w:numId="36">
    <w:abstractNumId w:val="8"/>
  </w:num>
  <w:num w:numId="37">
    <w:abstractNumId w:val="13"/>
  </w:num>
  <w:num w:numId="38">
    <w:abstractNumId w:val="25"/>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64B"/>
    <w:rsid w:val="00003E82"/>
    <w:rsid w:val="0003275E"/>
    <w:rsid w:val="000C2A0C"/>
    <w:rsid w:val="001024BA"/>
    <w:rsid w:val="0010284F"/>
    <w:rsid w:val="0010779C"/>
    <w:rsid w:val="00143EED"/>
    <w:rsid w:val="0016184C"/>
    <w:rsid w:val="001E345F"/>
    <w:rsid w:val="002242AE"/>
    <w:rsid w:val="00230C6E"/>
    <w:rsid w:val="0027607E"/>
    <w:rsid w:val="002B0EB2"/>
    <w:rsid w:val="002D0814"/>
    <w:rsid w:val="002D68A0"/>
    <w:rsid w:val="0030460D"/>
    <w:rsid w:val="0035641E"/>
    <w:rsid w:val="00362EBD"/>
    <w:rsid w:val="003C4613"/>
    <w:rsid w:val="00405E88"/>
    <w:rsid w:val="00443456"/>
    <w:rsid w:val="004749DA"/>
    <w:rsid w:val="0048578F"/>
    <w:rsid w:val="00496DF5"/>
    <w:rsid w:val="004E5FFC"/>
    <w:rsid w:val="004F7D27"/>
    <w:rsid w:val="00557906"/>
    <w:rsid w:val="005649A1"/>
    <w:rsid w:val="005B31FE"/>
    <w:rsid w:val="005D0C2F"/>
    <w:rsid w:val="005E4D20"/>
    <w:rsid w:val="005F202E"/>
    <w:rsid w:val="00637B32"/>
    <w:rsid w:val="006B6CDC"/>
    <w:rsid w:val="006F2888"/>
    <w:rsid w:val="007526E0"/>
    <w:rsid w:val="00754AEC"/>
    <w:rsid w:val="00771463"/>
    <w:rsid w:val="0079433A"/>
    <w:rsid w:val="007A72AC"/>
    <w:rsid w:val="00815190"/>
    <w:rsid w:val="00841EE8"/>
    <w:rsid w:val="0085772F"/>
    <w:rsid w:val="00897489"/>
    <w:rsid w:val="008D3292"/>
    <w:rsid w:val="00901F96"/>
    <w:rsid w:val="00915D8D"/>
    <w:rsid w:val="00921653"/>
    <w:rsid w:val="009845E7"/>
    <w:rsid w:val="009D4743"/>
    <w:rsid w:val="00A2087F"/>
    <w:rsid w:val="00A57AF3"/>
    <w:rsid w:val="00A57C0B"/>
    <w:rsid w:val="00A65FA1"/>
    <w:rsid w:val="00A95694"/>
    <w:rsid w:val="00AC14BC"/>
    <w:rsid w:val="00AC3D44"/>
    <w:rsid w:val="00AF5F09"/>
    <w:rsid w:val="00B36A10"/>
    <w:rsid w:val="00B51365"/>
    <w:rsid w:val="00B82599"/>
    <w:rsid w:val="00BD3E20"/>
    <w:rsid w:val="00BE2D6C"/>
    <w:rsid w:val="00BF3A8A"/>
    <w:rsid w:val="00C1515A"/>
    <w:rsid w:val="00C30FF3"/>
    <w:rsid w:val="00C452B8"/>
    <w:rsid w:val="00C722E7"/>
    <w:rsid w:val="00C742C2"/>
    <w:rsid w:val="00C8264B"/>
    <w:rsid w:val="00C922BD"/>
    <w:rsid w:val="00C925ED"/>
    <w:rsid w:val="00CC0F00"/>
    <w:rsid w:val="00CC7320"/>
    <w:rsid w:val="00D15701"/>
    <w:rsid w:val="00D17A12"/>
    <w:rsid w:val="00D843A8"/>
    <w:rsid w:val="00D94C70"/>
    <w:rsid w:val="00DD5BDB"/>
    <w:rsid w:val="00DE7729"/>
    <w:rsid w:val="00E02D6F"/>
    <w:rsid w:val="00E07E89"/>
    <w:rsid w:val="00E62D84"/>
    <w:rsid w:val="00EA744C"/>
    <w:rsid w:val="00F40B9C"/>
    <w:rsid w:val="00F540E1"/>
    <w:rsid w:val="00F54677"/>
    <w:rsid w:val="00F54C7C"/>
    <w:rsid w:val="00F73125"/>
    <w:rsid w:val="00F94E62"/>
    <w:rsid w:val="00FA3843"/>
    <w:rsid w:val="00FA4CA0"/>
    <w:rsid w:val="00FA5E00"/>
    <w:rsid w:val="00FB4A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5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lassic 4"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4677"/>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5467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F54677"/>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F54677"/>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F54677"/>
    <w:pPr>
      <w:keepNext/>
      <w:keepLines/>
      <w:spacing w:before="40" w:after="0" w:line="264" w:lineRule="auto"/>
      <w:outlineLvl w:val="4"/>
    </w:pPr>
    <w:rPr>
      <w:rFonts w:asciiTheme="majorHAnsi" w:eastAsiaTheme="majorEastAsia" w:hAnsiTheme="majorHAnsi" w:cstheme="majorBidi"/>
      <w:color w:val="1F497D" w:themeColor="text2"/>
    </w:rPr>
  </w:style>
  <w:style w:type="paragraph" w:styleId="Heading6">
    <w:name w:val="heading 6"/>
    <w:basedOn w:val="Normal"/>
    <w:next w:val="Normal"/>
    <w:link w:val="Heading6Char"/>
    <w:uiPriority w:val="9"/>
    <w:semiHidden/>
    <w:unhideWhenUsed/>
    <w:qFormat/>
    <w:rsid w:val="00F54677"/>
    <w:pPr>
      <w:keepNext/>
      <w:keepLines/>
      <w:spacing w:before="40" w:after="0" w:line="264" w:lineRule="auto"/>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F54677"/>
    <w:pPr>
      <w:keepNext/>
      <w:keepLines/>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F54677"/>
    <w:pPr>
      <w:keepNext/>
      <w:keepLines/>
      <w:spacing w:before="40" w:after="0" w:line="264" w:lineRule="auto"/>
      <w:outlineLvl w:val="7"/>
    </w:pPr>
    <w:rPr>
      <w:rFonts w:asciiTheme="majorHAnsi" w:eastAsiaTheme="majorEastAsia" w:hAnsiTheme="majorHAnsi" w:cstheme="majorBidi"/>
      <w:b/>
      <w:bCs/>
      <w:color w:val="1F497D" w:themeColor="text2"/>
      <w:sz w:val="20"/>
      <w:szCs w:val="20"/>
    </w:rPr>
  </w:style>
  <w:style w:type="paragraph" w:styleId="Heading9">
    <w:name w:val="heading 9"/>
    <w:basedOn w:val="Normal"/>
    <w:next w:val="Normal"/>
    <w:link w:val="Heading9Char"/>
    <w:uiPriority w:val="9"/>
    <w:semiHidden/>
    <w:unhideWhenUsed/>
    <w:qFormat/>
    <w:rsid w:val="00F54677"/>
    <w:pPr>
      <w:keepNext/>
      <w:keepLines/>
      <w:spacing w:before="40" w:after="0" w:line="264" w:lineRule="auto"/>
      <w:outlineLvl w:val="8"/>
    </w:pPr>
    <w:rPr>
      <w:rFonts w:asciiTheme="majorHAnsi" w:eastAsiaTheme="majorEastAsia" w:hAnsiTheme="majorHAnsi" w:cstheme="majorBidi"/>
      <w:b/>
      <w:bCs/>
      <w:i/>
      <w:iCs/>
      <w:color w:val="1F497D"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E5FF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E5FFC"/>
    <w:rPr>
      <w:rFonts w:ascii="Consolas" w:hAnsi="Consolas"/>
      <w:sz w:val="20"/>
      <w:szCs w:val="20"/>
    </w:rPr>
  </w:style>
  <w:style w:type="character" w:styleId="Hyperlink">
    <w:name w:val="Hyperlink"/>
    <w:basedOn w:val="DefaultParagraphFont"/>
    <w:uiPriority w:val="99"/>
    <w:unhideWhenUsed/>
    <w:rsid w:val="00897489"/>
    <w:rPr>
      <w:color w:val="0000FF" w:themeColor="hyperlink"/>
      <w:u w:val="single"/>
    </w:rPr>
  </w:style>
  <w:style w:type="character" w:customStyle="1" w:styleId="UnresolvedMention">
    <w:name w:val="Unresolved Mention"/>
    <w:basedOn w:val="DefaultParagraphFont"/>
    <w:uiPriority w:val="99"/>
    <w:semiHidden/>
    <w:unhideWhenUsed/>
    <w:rsid w:val="00897489"/>
    <w:rPr>
      <w:color w:val="605E5C"/>
      <w:shd w:val="clear" w:color="auto" w:fill="E1DFDD"/>
    </w:rPr>
  </w:style>
  <w:style w:type="paragraph" w:styleId="ListParagraph">
    <w:name w:val="List Paragraph"/>
    <w:basedOn w:val="Normal"/>
    <w:uiPriority w:val="34"/>
    <w:qFormat/>
    <w:rsid w:val="00443456"/>
    <w:pPr>
      <w:ind w:left="720"/>
      <w:contextualSpacing/>
    </w:pPr>
  </w:style>
  <w:style w:type="character" w:styleId="CommentReference">
    <w:name w:val="annotation reference"/>
    <w:basedOn w:val="DefaultParagraphFont"/>
    <w:uiPriority w:val="99"/>
    <w:unhideWhenUsed/>
    <w:rsid w:val="000C2A0C"/>
    <w:rPr>
      <w:sz w:val="16"/>
      <w:szCs w:val="16"/>
    </w:rPr>
  </w:style>
  <w:style w:type="paragraph" w:styleId="CommentText">
    <w:name w:val="annotation text"/>
    <w:basedOn w:val="Normal"/>
    <w:link w:val="CommentTextChar"/>
    <w:uiPriority w:val="99"/>
    <w:unhideWhenUsed/>
    <w:rsid w:val="000C2A0C"/>
    <w:pPr>
      <w:spacing w:line="240" w:lineRule="auto"/>
    </w:pPr>
    <w:rPr>
      <w:sz w:val="20"/>
      <w:szCs w:val="20"/>
    </w:rPr>
  </w:style>
  <w:style w:type="character" w:customStyle="1" w:styleId="CommentTextChar">
    <w:name w:val="Comment Text Char"/>
    <w:basedOn w:val="DefaultParagraphFont"/>
    <w:link w:val="CommentText"/>
    <w:uiPriority w:val="99"/>
    <w:rsid w:val="000C2A0C"/>
    <w:rPr>
      <w:sz w:val="20"/>
      <w:szCs w:val="20"/>
    </w:rPr>
  </w:style>
  <w:style w:type="paragraph" w:styleId="CommentSubject">
    <w:name w:val="annotation subject"/>
    <w:basedOn w:val="CommentText"/>
    <w:next w:val="CommentText"/>
    <w:link w:val="CommentSubjectChar"/>
    <w:uiPriority w:val="99"/>
    <w:semiHidden/>
    <w:unhideWhenUsed/>
    <w:rsid w:val="000C2A0C"/>
    <w:rPr>
      <w:b/>
      <w:bCs/>
    </w:rPr>
  </w:style>
  <w:style w:type="character" w:customStyle="1" w:styleId="CommentSubjectChar">
    <w:name w:val="Comment Subject Char"/>
    <w:basedOn w:val="CommentTextChar"/>
    <w:link w:val="CommentSubject"/>
    <w:uiPriority w:val="99"/>
    <w:semiHidden/>
    <w:rsid w:val="000C2A0C"/>
    <w:rPr>
      <w:b/>
      <w:bCs/>
      <w:sz w:val="20"/>
      <w:szCs w:val="20"/>
    </w:rPr>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F54677"/>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F54677"/>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F54677"/>
    <w:rPr>
      <w:rFonts w:asciiTheme="majorHAnsi" w:eastAsiaTheme="majorEastAsia" w:hAnsiTheme="majorHAnsi" w:cstheme="majorBidi"/>
      <w:color w:val="1F497D" w:themeColor="text2"/>
    </w:rPr>
  </w:style>
  <w:style w:type="character" w:customStyle="1" w:styleId="Heading6Char">
    <w:name w:val="Heading 6 Char"/>
    <w:basedOn w:val="DefaultParagraphFont"/>
    <w:link w:val="Heading6"/>
    <w:uiPriority w:val="9"/>
    <w:semiHidden/>
    <w:rsid w:val="00F54677"/>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F54677"/>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F54677"/>
    <w:rPr>
      <w:rFonts w:asciiTheme="majorHAnsi" w:eastAsiaTheme="majorEastAsia" w:hAnsiTheme="majorHAnsi" w:cstheme="majorBidi"/>
      <w:b/>
      <w:bCs/>
      <w:color w:val="1F497D" w:themeColor="text2"/>
      <w:sz w:val="20"/>
      <w:szCs w:val="20"/>
    </w:rPr>
  </w:style>
  <w:style w:type="character" w:customStyle="1" w:styleId="Heading9Char">
    <w:name w:val="Heading 9 Char"/>
    <w:basedOn w:val="DefaultParagraphFont"/>
    <w:link w:val="Heading9"/>
    <w:uiPriority w:val="9"/>
    <w:semiHidden/>
    <w:rsid w:val="00F54677"/>
    <w:rPr>
      <w:rFonts w:asciiTheme="majorHAnsi" w:eastAsiaTheme="majorEastAsia" w:hAnsiTheme="majorHAnsi" w:cstheme="majorBidi"/>
      <w:b/>
      <w:bCs/>
      <w:i/>
      <w:iCs/>
      <w:color w:val="1F497D" w:themeColor="text2"/>
      <w:sz w:val="20"/>
      <w:szCs w:val="20"/>
    </w:rPr>
  </w:style>
  <w:style w:type="paragraph" w:styleId="NormalWeb">
    <w:name w:val="Normal (Web)"/>
    <w:basedOn w:val="Normal"/>
    <w:uiPriority w:val="99"/>
    <w:unhideWhenUsed/>
    <w:rsid w:val="00F546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4677"/>
    <w:rPr>
      <w:b/>
      <w:bCs/>
    </w:rPr>
  </w:style>
  <w:style w:type="character" w:styleId="Emphasis">
    <w:name w:val="Emphasis"/>
    <w:basedOn w:val="DefaultParagraphFont"/>
    <w:uiPriority w:val="20"/>
    <w:qFormat/>
    <w:rsid w:val="00F54677"/>
    <w:rPr>
      <w:i/>
      <w:iCs/>
    </w:rPr>
  </w:style>
  <w:style w:type="paragraph" w:styleId="FootnoteText">
    <w:name w:val="footnote text"/>
    <w:basedOn w:val="Normal"/>
    <w:link w:val="FootnoteTextChar"/>
    <w:uiPriority w:val="99"/>
    <w:unhideWhenUsed/>
    <w:rsid w:val="00F54677"/>
    <w:pPr>
      <w:spacing w:after="0" w:line="240" w:lineRule="auto"/>
    </w:pPr>
    <w:rPr>
      <w:sz w:val="20"/>
      <w:szCs w:val="20"/>
    </w:rPr>
  </w:style>
  <w:style w:type="character" w:customStyle="1" w:styleId="FootnoteTextChar">
    <w:name w:val="Footnote Text Char"/>
    <w:basedOn w:val="DefaultParagraphFont"/>
    <w:link w:val="FootnoteText"/>
    <w:uiPriority w:val="99"/>
    <w:rsid w:val="00F54677"/>
    <w:rPr>
      <w:sz w:val="20"/>
      <w:szCs w:val="20"/>
    </w:rPr>
  </w:style>
  <w:style w:type="character" w:styleId="FootnoteReference">
    <w:name w:val="footnote reference"/>
    <w:uiPriority w:val="99"/>
    <w:rsid w:val="00F54677"/>
    <w:rPr>
      <w:vertAlign w:val="superscript"/>
    </w:rPr>
  </w:style>
  <w:style w:type="table" w:styleId="TableGrid">
    <w:name w:val="Table Grid"/>
    <w:basedOn w:val="TableNormal"/>
    <w:uiPriority w:val="59"/>
    <w:rsid w:val="00F54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F54677"/>
    <w:pPr>
      <w:pBdr>
        <w:top w:val="nil"/>
        <w:left w:val="nil"/>
        <w:bottom w:val="nil"/>
        <w:right w:val="nil"/>
        <w:between w:val="nil"/>
        <w:bar w:val="nil"/>
      </w:pBdr>
      <w:bidi/>
      <w:spacing w:after="0" w:line="240" w:lineRule="auto"/>
    </w:pPr>
    <w:rPr>
      <w:rFonts w:ascii="Times New Roman" w:eastAsia="Arial Unicode MS" w:hAnsi="Times New Roman" w:cs="Arial Unicode MS"/>
      <w:color w:val="000000"/>
      <w:sz w:val="24"/>
      <w:szCs w:val="24"/>
      <w:u w:color="000000"/>
      <w:bdr w:val="nil"/>
    </w:rPr>
  </w:style>
  <w:style w:type="paragraph" w:styleId="Subtitle">
    <w:name w:val="Subtitle"/>
    <w:basedOn w:val="Normal"/>
    <w:next w:val="Normal"/>
    <w:link w:val="SubtitleChar"/>
    <w:uiPriority w:val="11"/>
    <w:qFormat/>
    <w:rsid w:val="00F54677"/>
    <w:pPr>
      <w:numPr>
        <w:ilvl w:val="1"/>
      </w:numPr>
      <w:spacing w:after="120"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54677"/>
    <w:rPr>
      <w:rFonts w:asciiTheme="majorHAnsi" w:eastAsiaTheme="majorEastAsia" w:hAnsiTheme="majorHAnsi" w:cstheme="majorBidi"/>
      <w:sz w:val="24"/>
      <w:szCs w:val="24"/>
    </w:rPr>
  </w:style>
  <w:style w:type="paragraph" w:styleId="BalloonText">
    <w:name w:val="Balloon Text"/>
    <w:basedOn w:val="Normal"/>
    <w:link w:val="BalloonTextChar"/>
    <w:unhideWhenUsed/>
    <w:rsid w:val="00F54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54677"/>
    <w:rPr>
      <w:rFonts w:ascii="Segoe UI" w:hAnsi="Segoe UI" w:cs="Segoe UI"/>
      <w:sz w:val="18"/>
      <w:szCs w:val="18"/>
    </w:rPr>
  </w:style>
  <w:style w:type="paragraph" w:styleId="Footer">
    <w:name w:val="footer"/>
    <w:basedOn w:val="Normal"/>
    <w:link w:val="FooterChar"/>
    <w:uiPriority w:val="99"/>
    <w:rsid w:val="00F54677"/>
    <w:pPr>
      <w:tabs>
        <w:tab w:val="center" w:pos="4153"/>
        <w:tab w:val="right" w:pos="8306"/>
      </w:tabs>
      <w:spacing w:after="120" w:line="264" w:lineRule="auto"/>
    </w:pPr>
    <w:rPr>
      <w:rFonts w:eastAsiaTheme="minorEastAsia"/>
      <w:sz w:val="20"/>
      <w:szCs w:val="20"/>
    </w:rPr>
  </w:style>
  <w:style w:type="character" w:customStyle="1" w:styleId="FooterChar">
    <w:name w:val="Footer Char"/>
    <w:basedOn w:val="DefaultParagraphFont"/>
    <w:link w:val="Footer"/>
    <w:uiPriority w:val="99"/>
    <w:rsid w:val="00F54677"/>
    <w:rPr>
      <w:rFonts w:eastAsiaTheme="minorEastAsia"/>
      <w:sz w:val="20"/>
      <w:szCs w:val="20"/>
    </w:rPr>
  </w:style>
  <w:style w:type="character" w:styleId="PageNumber">
    <w:name w:val="page number"/>
    <w:basedOn w:val="DefaultParagraphFont"/>
    <w:rsid w:val="00F54677"/>
  </w:style>
  <w:style w:type="paragraph" w:styleId="Header">
    <w:name w:val="header"/>
    <w:basedOn w:val="Normal"/>
    <w:link w:val="HeaderChar"/>
    <w:uiPriority w:val="99"/>
    <w:unhideWhenUsed/>
    <w:rsid w:val="00F54677"/>
    <w:pPr>
      <w:tabs>
        <w:tab w:val="center" w:pos="4680"/>
        <w:tab w:val="right" w:pos="9360"/>
      </w:tabs>
      <w:spacing w:after="120" w:line="264" w:lineRule="auto"/>
    </w:pPr>
    <w:rPr>
      <w:rFonts w:eastAsiaTheme="minorEastAsia"/>
      <w:sz w:val="20"/>
      <w:szCs w:val="20"/>
    </w:rPr>
  </w:style>
  <w:style w:type="character" w:customStyle="1" w:styleId="HeaderChar">
    <w:name w:val="Header Char"/>
    <w:basedOn w:val="DefaultParagraphFont"/>
    <w:link w:val="Header"/>
    <w:uiPriority w:val="99"/>
    <w:rsid w:val="00F54677"/>
    <w:rPr>
      <w:rFonts w:eastAsiaTheme="minorEastAsia"/>
      <w:sz w:val="20"/>
      <w:szCs w:val="20"/>
    </w:rPr>
  </w:style>
  <w:style w:type="paragraph" w:styleId="Title">
    <w:name w:val="Title"/>
    <w:basedOn w:val="Normal"/>
    <w:next w:val="Normal"/>
    <w:link w:val="TitleChar"/>
    <w:uiPriority w:val="10"/>
    <w:qFormat/>
    <w:rsid w:val="00F54677"/>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color w:val="4F81BD" w:themeColor="accent1"/>
      <w:spacing w:val="-10"/>
      <w:sz w:val="56"/>
      <w:szCs w:val="56"/>
    </w:rPr>
  </w:style>
  <w:style w:type="table" w:styleId="TableClassic4">
    <w:name w:val="Table Classic 4"/>
    <w:basedOn w:val="TableNormal"/>
    <w:rsid w:val="00F54677"/>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GridTable4-Accent21">
    <w:name w:val="Grid Table 4 - Accent 21"/>
    <w:basedOn w:val="TableNormal"/>
    <w:uiPriority w:val="40"/>
    <w:rsid w:val="00F54677"/>
    <w:pPr>
      <w:spacing w:after="0" w:line="240" w:lineRule="auto"/>
    </w:pPr>
    <w:rPr>
      <w:rFonts w:ascii="Times New Roman" w:eastAsia="Times New Roman" w:hAnsi="Times New Roman"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uthorname">
    <w:name w:val="authorname"/>
    <w:rsid w:val="00F54677"/>
  </w:style>
  <w:style w:type="character" w:customStyle="1" w:styleId="apple-converted-space">
    <w:name w:val="apple-converted-space"/>
    <w:rsid w:val="00F54677"/>
  </w:style>
  <w:style w:type="paragraph" w:customStyle="1" w:styleId="Default">
    <w:name w:val="Default"/>
    <w:rsid w:val="00F54677"/>
    <w:pPr>
      <w:pBdr>
        <w:top w:val="nil"/>
        <w:left w:val="nil"/>
        <w:bottom w:val="nil"/>
        <w:right w:val="nil"/>
        <w:between w:val="nil"/>
        <w:bar w:val="nil"/>
      </w:pBdr>
      <w:bidi/>
      <w:spacing w:after="0" w:line="240" w:lineRule="auto"/>
    </w:pPr>
    <w:rPr>
      <w:rFonts w:ascii="Times New Roman" w:eastAsia="Arial Unicode MS" w:hAnsi="Times New Roman" w:cs="Arial Unicode MS"/>
      <w:color w:val="000000"/>
      <w:sz w:val="24"/>
      <w:szCs w:val="24"/>
      <w:u w:color="000000"/>
      <w:bdr w:val="nil"/>
    </w:rPr>
  </w:style>
  <w:style w:type="character" w:customStyle="1" w:styleId="a-size-extra-large">
    <w:name w:val="a-size-extra-large"/>
    <w:rsid w:val="00F54677"/>
  </w:style>
  <w:style w:type="numbering" w:customStyle="1" w:styleId="ImportedStyle3">
    <w:name w:val="Imported Style 3"/>
    <w:rsid w:val="00F54677"/>
    <w:pPr>
      <w:numPr>
        <w:numId w:val="28"/>
      </w:numPr>
    </w:pPr>
  </w:style>
  <w:style w:type="table" w:styleId="TableGrid1">
    <w:name w:val="Table Grid 1"/>
    <w:basedOn w:val="TableNormal"/>
    <w:rsid w:val="00F54677"/>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NoSpacing">
    <w:name w:val="No Spacing"/>
    <w:link w:val="NoSpacingChar"/>
    <w:uiPriority w:val="1"/>
    <w:qFormat/>
    <w:rsid w:val="00F54677"/>
    <w:pPr>
      <w:spacing w:after="0" w:line="240" w:lineRule="auto"/>
    </w:pPr>
    <w:rPr>
      <w:rFonts w:eastAsiaTheme="minorEastAsia"/>
      <w:sz w:val="20"/>
      <w:szCs w:val="20"/>
    </w:rPr>
  </w:style>
  <w:style w:type="paragraph" w:customStyle="1" w:styleId="BasicParagraph">
    <w:name w:val="[Basic Paragraph]"/>
    <w:basedOn w:val="Normal"/>
    <w:uiPriority w:val="99"/>
    <w:rsid w:val="00F54677"/>
    <w:pPr>
      <w:autoSpaceDE w:val="0"/>
      <w:autoSpaceDN w:val="0"/>
      <w:bidi/>
      <w:adjustRightInd w:val="0"/>
      <w:spacing w:after="120" w:line="288" w:lineRule="auto"/>
    </w:pPr>
    <w:rPr>
      <w:rFonts w:cs="Times New Roman"/>
      <w:color w:val="000000"/>
      <w:sz w:val="20"/>
      <w:szCs w:val="24"/>
      <w:lang w:bidi="ar-YE"/>
    </w:rPr>
  </w:style>
  <w:style w:type="character" w:styleId="FollowedHyperlink">
    <w:name w:val="FollowedHyperlink"/>
    <w:basedOn w:val="DefaultParagraphFont"/>
    <w:uiPriority w:val="99"/>
    <w:semiHidden/>
    <w:unhideWhenUsed/>
    <w:rsid w:val="00F54677"/>
    <w:rPr>
      <w:color w:val="800080" w:themeColor="followedHyperlink"/>
      <w:u w:val="single"/>
    </w:rPr>
  </w:style>
  <w:style w:type="character" w:customStyle="1" w:styleId="notranslate">
    <w:name w:val="notranslate"/>
    <w:basedOn w:val="DefaultParagraphFont"/>
    <w:rsid w:val="00F54677"/>
  </w:style>
  <w:style w:type="paragraph" w:styleId="Caption">
    <w:name w:val="caption"/>
    <w:basedOn w:val="Normal"/>
    <w:next w:val="Normal"/>
    <w:uiPriority w:val="35"/>
    <w:semiHidden/>
    <w:unhideWhenUsed/>
    <w:qFormat/>
    <w:rsid w:val="00F54677"/>
    <w:pPr>
      <w:spacing w:after="120" w:line="240" w:lineRule="auto"/>
    </w:pPr>
    <w:rPr>
      <w:rFonts w:eastAsiaTheme="minorEastAsia"/>
      <w:b/>
      <w:bCs/>
      <w:smallCaps/>
      <w:color w:val="595959" w:themeColor="text1" w:themeTint="A6"/>
      <w:spacing w:val="6"/>
      <w:sz w:val="20"/>
      <w:szCs w:val="20"/>
    </w:rPr>
  </w:style>
  <w:style w:type="paragraph" w:styleId="Quote">
    <w:name w:val="Quote"/>
    <w:basedOn w:val="Normal"/>
    <w:next w:val="Normal"/>
    <w:link w:val="QuoteChar"/>
    <w:uiPriority w:val="29"/>
    <w:qFormat/>
    <w:rsid w:val="00F54677"/>
    <w:pPr>
      <w:spacing w:before="160" w:after="12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F54677"/>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F54677"/>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F54677"/>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F54677"/>
    <w:rPr>
      <w:i/>
      <w:iCs/>
      <w:color w:val="404040" w:themeColor="text1" w:themeTint="BF"/>
    </w:rPr>
  </w:style>
  <w:style w:type="character" w:styleId="IntenseEmphasis">
    <w:name w:val="Intense Emphasis"/>
    <w:basedOn w:val="DefaultParagraphFont"/>
    <w:uiPriority w:val="21"/>
    <w:qFormat/>
    <w:rsid w:val="00F54677"/>
    <w:rPr>
      <w:b/>
      <w:bCs/>
      <w:i/>
      <w:iCs/>
    </w:rPr>
  </w:style>
  <w:style w:type="character" w:styleId="SubtleReference">
    <w:name w:val="Subtle Reference"/>
    <w:basedOn w:val="DefaultParagraphFont"/>
    <w:uiPriority w:val="31"/>
    <w:qFormat/>
    <w:rsid w:val="00F5467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54677"/>
    <w:rPr>
      <w:b/>
      <w:bCs/>
      <w:smallCaps/>
      <w:spacing w:val="5"/>
      <w:u w:val="single"/>
    </w:rPr>
  </w:style>
  <w:style w:type="character" w:styleId="BookTitle">
    <w:name w:val="Book Title"/>
    <w:basedOn w:val="DefaultParagraphFont"/>
    <w:uiPriority w:val="33"/>
    <w:qFormat/>
    <w:rsid w:val="00F54677"/>
    <w:rPr>
      <w:b/>
      <w:bCs/>
      <w:smallCaps/>
    </w:rPr>
  </w:style>
  <w:style w:type="paragraph" w:styleId="TOCHeading">
    <w:name w:val="TOC Heading"/>
    <w:basedOn w:val="Heading1"/>
    <w:next w:val="Normal"/>
    <w:uiPriority w:val="39"/>
    <w:semiHidden/>
    <w:unhideWhenUsed/>
    <w:qFormat/>
    <w:rsid w:val="00F54677"/>
    <w:pPr>
      <w:outlineLvl w:val="9"/>
    </w:pPr>
  </w:style>
  <w:style w:type="character" w:customStyle="1" w:styleId="NoSpacingChar">
    <w:name w:val="No Spacing Char"/>
    <w:basedOn w:val="DefaultParagraphFont"/>
    <w:link w:val="NoSpacing"/>
    <w:uiPriority w:val="1"/>
    <w:rsid w:val="00BE2D6C"/>
    <w:rPr>
      <w:rFonts w:eastAsiaTheme="minorEastAs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lassic 4"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4677"/>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5467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F54677"/>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F54677"/>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F54677"/>
    <w:pPr>
      <w:keepNext/>
      <w:keepLines/>
      <w:spacing w:before="40" w:after="0" w:line="264" w:lineRule="auto"/>
      <w:outlineLvl w:val="4"/>
    </w:pPr>
    <w:rPr>
      <w:rFonts w:asciiTheme="majorHAnsi" w:eastAsiaTheme="majorEastAsia" w:hAnsiTheme="majorHAnsi" w:cstheme="majorBidi"/>
      <w:color w:val="1F497D" w:themeColor="text2"/>
    </w:rPr>
  </w:style>
  <w:style w:type="paragraph" w:styleId="Heading6">
    <w:name w:val="heading 6"/>
    <w:basedOn w:val="Normal"/>
    <w:next w:val="Normal"/>
    <w:link w:val="Heading6Char"/>
    <w:uiPriority w:val="9"/>
    <w:semiHidden/>
    <w:unhideWhenUsed/>
    <w:qFormat/>
    <w:rsid w:val="00F54677"/>
    <w:pPr>
      <w:keepNext/>
      <w:keepLines/>
      <w:spacing w:before="40" w:after="0" w:line="264" w:lineRule="auto"/>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F54677"/>
    <w:pPr>
      <w:keepNext/>
      <w:keepLines/>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F54677"/>
    <w:pPr>
      <w:keepNext/>
      <w:keepLines/>
      <w:spacing w:before="40" w:after="0" w:line="264" w:lineRule="auto"/>
      <w:outlineLvl w:val="7"/>
    </w:pPr>
    <w:rPr>
      <w:rFonts w:asciiTheme="majorHAnsi" w:eastAsiaTheme="majorEastAsia" w:hAnsiTheme="majorHAnsi" w:cstheme="majorBidi"/>
      <w:b/>
      <w:bCs/>
      <w:color w:val="1F497D" w:themeColor="text2"/>
      <w:sz w:val="20"/>
      <w:szCs w:val="20"/>
    </w:rPr>
  </w:style>
  <w:style w:type="paragraph" w:styleId="Heading9">
    <w:name w:val="heading 9"/>
    <w:basedOn w:val="Normal"/>
    <w:next w:val="Normal"/>
    <w:link w:val="Heading9Char"/>
    <w:uiPriority w:val="9"/>
    <w:semiHidden/>
    <w:unhideWhenUsed/>
    <w:qFormat/>
    <w:rsid w:val="00F54677"/>
    <w:pPr>
      <w:keepNext/>
      <w:keepLines/>
      <w:spacing w:before="40" w:after="0" w:line="264" w:lineRule="auto"/>
      <w:outlineLvl w:val="8"/>
    </w:pPr>
    <w:rPr>
      <w:rFonts w:asciiTheme="majorHAnsi" w:eastAsiaTheme="majorEastAsia" w:hAnsiTheme="majorHAnsi" w:cstheme="majorBidi"/>
      <w:b/>
      <w:bCs/>
      <w:i/>
      <w:iCs/>
      <w:color w:val="1F497D"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E5FF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E5FFC"/>
    <w:rPr>
      <w:rFonts w:ascii="Consolas" w:hAnsi="Consolas"/>
      <w:sz w:val="20"/>
      <w:szCs w:val="20"/>
    </w:rPr>
  </w:style>
  <w:style w:type="character" w:styleId="Hyperlink">
    <w:name w:val="Hyperlink"/>
    <w:basedOn w:val="DefaultParagraphFont"/>
    <w:uiPriority w:val="99"/>
    <w:unhideWhenUsed/>
    <w:rsid w:val="00897489"/>
    <w:rPr>
      <w:color w:val="0000FF" w:themeColor="hyperlink"/>
      <w:u w:val="single"/>
    </w:rPr>
  </w:style>
  <w:style w:type="character" w:customStyle="1" w:styleId="UnresolvedMention">
    <w:name w:val="Unresolved Mention"/>
    <w:basedOn w:val="DefaultParagraphFont"/>
    <w:uiPriority w:val="99"/>
    <w:semiHidden/>
    <w:unhideWhenUsed/>
    <w:rsid w:val="00897489"/>
    <w:rPr>
      <w:color w:val="605E5C"/>
      <w:shd w:val="clear" w:color="auto" w:fill="E1DFDD"/>
    </w:rPr>
  </w:style>
  <w:style w:type="paragraph" w:styleId="ListParagraph">
    <w:name w:val="List Paragraph"/>
    <w:basedOn w:val="Normal"/>
    <w:uiPriority w:val="34"/>
    <w:qFormat/>
    <w:rsid w:val="00443456"/>
    <w:pPr>
      <w:ind w:left="720"/>
      <w:contextualSpacing/>
    </w:pPr>
  </w:style>
  <w:style w:type="character" w:styleId="CommentReference">
    <w:name w:val="annotation reference"/>
    <w:basedOn w:val="DefaultParagraphFont"/>
    <w:uiPriority w:val="99"/>
    <w:unhideWhenUsed/>
    <w:rsid w:val="000C2A0C"/>
    <w:rPr>
      <w:sz w:val="16"/>
      <w:szCs w:val="16"/>
    </w:rPr>
  </w:style>
  <w:style w:type="paragraph" w:styleId="CommentText">
    <w:name w:val="annotation text"/>
    <w:basedOn w:val="Normal"/>
    <w:link w:val="CommentTextChar"/>
    <w:uiPriority w:val="99"/>
    <w:unhideWhenUsed/>
    <w:rsid w:val="000C2A0C"/>
    <w:pPr>
      <w:spacing w:line="240" w:lineRule="auto"/>
    </w:pPr>
    <w:rPr>
      <w:sz w:val="20"/>
      <w:szCs w:val="20"/>
    </w:rPr>
  </w:style>
  <w:style w:type="character" w:customStyle="1" w:styleId="CommentTextChar">
    <w:name w:val="Comment Text Char"/>
    <w:basedOn w:val="DefaultParagraphFont"/>
    <w:link w:val="CommentText"/>
    <w:uiPriority w:val="99"/>
    <w:rsid w:val="000C2A0C"/>
    <w:rPr>
      <w:sz w:val="20"/>
      <w:szCs w:val="20"/>
    </w:rPr>
  </w:style>
  <w:style w:type="paragraph" w:styleId="CommentSubject">
    <w:name w:val="annotation subject"/>
    <w:basedOn w:val="CommentText"/>
    <w:next w:val="CommentText"/>
    <w:link w:val="CommentSubjectChar"/>
    <w:uiPriority w:val="99"/>
    <w:semiHidden/>
    <w:unhideWhenUsed/>
    <w:rsid w:val="000C2A0C"/>
    <w:rPr>
      <w:b/>
      <w:bCs/>
    </w:rPr>
  </w:style>
  <w:style w:type="character" w:customStyle="1" w:styleId="CommentSubjectChar">
    <w:name w:val="Comment Subject Char"/>
    <w:basedOn w:val="CommentTextChar"/>
    <w:link w:val="CommentSubject"/>
    <w:uiPriority w:val="99"/>
    <w:semiHidden/>
    <w:rsid w:val="000C2A0C"/>
    <w:rPr>
      <w:b/>
      <w:bCs/>
      <w:sz w:val="20"/>
      <w:szCs w:val="20"/>
    </w:rPr>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F54677"/>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F54677"/>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F54677"/>
    <w:rPr>
      <w:rFonts w:asciiTheme="majorHAnsi" w:eastAsiaTheme="majorEastAsia" w:hAnsiTheme="majorHAnsi" w:cstheme="majorBidi"/>
      <w:color w:val="1F497D" w:themeColor="text2"/>
    </w:rPr>
  </w:style>
  <w:style w:type="character" w:customStyle="1" w:styleId="Heading6Char">
    <w:name w:val="Heading 6 Char"/>
    <w:basedOn w:val="DefaultParagraphFont"/>
    <w:link w:val="Heading6"/>
    <w:uiPriority w:val="9"/>
    <w:semiHidden/>
    <w:rsid w:val="00F54677"/>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F54677"/>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F54677"/>
    <w:rPr>
      <w:rFonts w:asciiTheme="majorHAnsi" w:eastAsiaTheme="majorEastAsia" w:hAnsiTheme="majorHAnsi" w:cstheme="majorBidi"/>
      <w:b/>
      <w:bCs/>
      <w:color w:val="1F497D" w:themeColor="text2"/>
      <w:sz w:val="20"/>
      <w:szCs w:val="20"/>
    </w:rPr>
  </w:style>
  <w:style w:type="character" w:customStyle="1" w:styleId="Heading9Char">
    <w:name w:val="Heading 9 Char"/>
    <w:basedOn w:val="DefaultParagraphFont"/>
    <w:link w:val="Heading9"/>
    <w:uiPriority w:val="9"/>
    <w:semiHidden/>
    <w:rsid w:val="00F54677"/>
    <w:rPr>
      <w:rFonts w:asciiTheme="majorHAnsi" w:eastAsiaTheme="majorEastAsia" w:hAnsiTheme="majorHAnsi" w:cstheme="majorBidi"/>
      <w:b/>
      <w:bCs/>
      <w:i/>
      <w:iCs/>
      <w:color w:val="1F497D" w:themeColor="text2"/>
      <w:sz w:val="20"/>
      <w:szCs w:val="20"/>
    </w:rPr>
  </w:style>
  <w:style w:type="paragraph" w:styleId="NormalWeb">
    <w:name w:val="Normal (Web)"/>
    <w:basedOn w:val="Normal"/>
    <w:uiPriority w:val="99"/>
    <w:unhideWhenUsed/>
    <w:rsid w:val="00F546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4677"/>
    <w:rPr>
      <w:b/>
      <w:bCs/>
    </w:rPr>
  </w:style>
  <w:style w:type="character" w:styleId="Emphasis">
    <w:name w:val="Emphasis"/>
    <w:basedOn w:val="DefaultParagraphFont"/>
    <w:uiPriority w:val="20"/>
    <w:qFormat/>
    <w:rsid w:val="00F54677"/>
    <w:rPr>
      <w:i/>
      <w:iCs/>
    </w:rPr>
  </w:style>
  <w:style w:type="paragraph" w:styleId="FootnoteText">
    <w:name w:val="footnote text"/>
    <w:basedOn w:val="Normal"/>
    <w:link w:val="FootnoteTextChar"/>
    <w:uiPriority w:val="99"/>
    <w:unhideWhenUsed/>
    <w:rsid w:val="00F54677"/>
    <w:pPr>
      <w:spacing w:after="0" w:line="240" w:lineRule="auto"/>
    </w:pPr>
    <w:rPr>
      <w:sz w:val="20"/>
      <w:szCs w:val="20"/>
    </w:rPr>
  </w:style>
  <w:style w:type="character" w:customStyle="1" w:styleId="FootnoteTextChar">
    <w:name w:val="Footnote Text Char"/>
    <w:basedOn w:val="DefaultParagraphFont"/>
    <w:link w:val="FootnoteText"/>
    <w:uiPriority w:val="99"/>
    <w:rsid w:val="00F54677"/>
    <w:rPr>
      <w:sz w:val="20"/>
      <w:szCs w:val="20"/>
    </w:rPr>
  </w:style>
  <w:style w:type="character" w:styleId="FootnoteReference">
    <w:name w:val="footnote reference"/>
    <w:uiPriority w:val="99"/>
    <w:rsid w:val="00F54677"/>
    <w:rPr>
      <w:vertAlign w:val="superscript"/>
    </w:rPr>
  </w:style>
  <w:style w:type="table" w:styleId="TableGrid">
    <w:name w:val="Table Grid"/>
    <w:basedOn w:val="TableNormal"/>
    <w:uiPriority w:val="59"/>
    <w:rsid w:val="00F54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F54677"/>
    <w:pPr>
      <w:pBdr>
        <w:top w:val="nil"/>
        <w:left w:val="nil"/>
        <w:bottom w:val="nil"/>
        <w:right w:val="nil"/>
        <w:between w:val="nil"/>
        <w:bar w:val="nil"/>
      </w:pBdr>
      <w:bidi/>
      <w:spacing w:after="0" w:line="240" w:lineRule="auto"/>
    </w:pPr>
    <w:rPr>
      <w:rFonts w:ascii="Times New Roman" w:eastAsia="Arial Unicode MS" w:hAnsi="Times New Roman" w:cs="Arial Unicode MS"/>
      <w:color w:val="000000"/>
      <w:sz w:val="24"/>
      <w:szCs w:val="24"/>
      <w:u w:color="000000"/>
      <w:bdr w:val="nil"/>
    </w:rPr>
  </w:style>
  <w:style w:type="paragraph" w:styleId="Subtitle">
    <w:name w:val="Subtitle"/>
    <w:basedOn w:val="Normal"/>
    <w:next w:val="Normal"/>
    <w:link w:val="SubtitleChar"/>
    <w:uiPriority w:val="11"/>
    <w:qFormat/>
    <w:rsid w:val="00F54677"/>
    <w:pPr>
      <w:numPr>
        <w:ilvl w:val="1"/>
      </w:numPr>
      <w:spacing w:after="120"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54677"/>
    <w:rPr>
      <w:rFonts w:asciiTheme="majorHAnsi" w:eastAsiaTheme="majorEastAsia" w:hAnsiTheme="majorHAnsi" w:cstheme="majorBidi"/>
      <w:sz w:val="24"/>
      <w:szCs w:val="24"/>
    </w:rPr>
  </w:style>
  <w:style w:type="paragraph" w:styleId="BalloonText">
    <w:name w:val="Balloon Text"/>
    <w:basedOn w:val="Normal"/>
    <w:link w:val="BalloonTextChar"/>
    <w:unhideWhenUsed/>
    <w:rsid w:val="00F54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54677"/>
    <w:rPr>
      <w:rFonts w:ascii="Segoe UI" w:hAnsi="Segoe UI" w:cs="Segoe UI"/>
      <w:sz w:val="18"/>
      <w:szCs w:val="18"/>
    </w:rPr>
  </w:style>
  <w:style w:type="paragraph" w:styleId="Footer">
    <w:name w:val="footer"/>
    <w:basedOn w:val="Normal"/>
    <w:link w:val="FooterChar"/>
    <w:uiPriority w:val="99"/>
    <w:rsid w:val="00F54677"/>
    <w:pPr>
      <w:tabs>
        <w:tab w:val="center" w:pos="4153"/>
        <w:tab w:val="right" w:pos="8306"/>
      </w:tabs>
      <w:spacing w:after="120" w:line="264" w:lineRule="auto"/>
    </w:pPr>
    <w:rPr>
      <w:rFonts w:eastAsiaTheme="minorEastAsia"/>
      <w:sz w:val="20"/>
      <w:szCs w:val="20"/>
    </w:rPr>
  </w:style>
  <w:style w:type="character" w:customStyle="1" w:styleId="FooterChar">
    <w:name w:val="Footer Char"/>
    <w:basedOn w:val="DefaultParagraphFont"/>
    <w:link w:val="Footer"/>
    <w:uiPriority w:val="99"/>
    <w:rsid w:val="00F54677"/>
    <w:rPr>
      <w:rFonts w:eastAsiaTheme="minorEastAsia"/>
      <w:sz w:val="20"/>
      <w:szCs w:val="20"/>
    </w:rPr>
  </w:style>
  <w:style w:type="character" w:styleId="PageNumber">
    <w:name w:val="page number"/>
    <w:basedOn w:val="DefaultParagraphFont"/>
    <w:rsid w:val="00F54677"/>
  </w:style>
  <w:style w:type="paragraph" w:styleId="Header">
    <w:name w:val="header"/>
    <w:basedOn w:val="Normal"/>
    <w:link w:val="HeaderChar"/>
    <w:uiPriority w:val="99"/>
    <w:unhideWhenUsed/>
    <w:rsid w:val="00F54677"/>
    <w:pPr>
      <w:tabs>
        <w:tab w:val="center" w:pos="4680"/>
        <w:tab w:val="right" w:pos="9360"/>
      </w:tabs>
      <w:spacing w:after="120" w:line="264" w:lineRule="auto"/>
    </w:pPr>
    <w:rPr>
      <w:rFonts w:eastAsiaTheme="minorEastAsia"/>
      <w:sz w:val="20"/>
      <w:szCs w:val="20"/>
    </w:rPr>
  </w:style>
  <w:style w:type="character" w:customStyle="1" w:styleId="HeaderChar">
    <w:name w:val="Header Char"/>
    <w:basedOn w:val="DefaultParagraphFont"/>
    <w:link w:val="Header"/>
    <w:uiPriority w:val="99"/>
    <w:rsid w:val="00F54677"/>
    <w:rPr>
      <w:rFonts w:eastAsiaTheme="minorEastAsia"/>
      <w:sz w:val="20"/>
      <w:szCs w:val="20"/>
    </w:rPr>
  </w:style>
  <w:style w:type="paragraph" w:styleId="Title">
    <w:name w:val="Title"/>
    <w:basedOn w:val="Normal"/>
    <w:next w:val="Normal"/>
    <w:link w:val="TitleChar"/>
    <w:uiPriority w:val="10"/>
    <w:qFormat/>
    <w:rsid w:val="00F54677"/>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color w:val="4F81BD" w:themeColor="accent1"/>
      <w:spacing w:val="-10"/>
      <w:sz w:val="56"/>
      <w:szCs w:val="56"/>
    </w:rPr>
  </w:style>
  <w:style w:type="table" w:styleId="TableClassic4">
    <w:name w:val="Table Classic 4"/>
    <w:basedOn w:val="TableNormal"/>
    <w:rsid w:val="00F54677"/>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GridTable4-Accent21">
    <w:name w:val="Grid Table 4 - Accent 21"/>
    <w:basedOn w:val="TableNormal"/>
    <w:uiPriority w:val="40"/>
    <w:rsid w:val="00F54677"/>
    <w:pPr>
      <w:spacing w:after="0" w:line="240" w:lineRule="auto"/>
    </w:pPr>
    <w:rPr>
      <w:rFonts w:ascii="Times New Roman" w:eastAsia="Times New Roman" w:hAnsi="Times New Roman"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uthorname">
    <w:name w:val="authorname"/>
    <w:rsid w:val="00F54677"/>
  </w:style>
  <w:style w:type="character" w:customStyle="1" w:styleId="apple-converted-space">
    <w:name w:val="apple-converted-space"/>
    <w:rsid w:val="00F54677"/>
  </w:style>
  <w:style w:type="paragraph" w:customStyle="1" w:styleId="Default">
    <w:name w:val="Default"/>
    <w:rsid w:val="00F54677"/>
    <w:pPr>
      <w:pBdr>
        <w:top w:val="nil"/>
        <w:left w:val="nil"/>
        <w:bottom w:val="nil"/>
        <w:right w:val="nil"/>
        <w:between w:val="nil"/>
        <w:bar w:val="nil"/>
      </w:pBdr>
      <w:bidi/>
      <w:spacing w:after="0" w:line="240" w:lineRule="auto"/>
    </w:pPr>
    <w:rPr>
      <w:rFonts w:ascii="Times New Roman" w:eastAsia="Arial Unicode MS" w:hAnsi="Times New Roman" w:cs="Arial Unicode MS"/>
      <w:color w:val="000000"/>
      <w:sz w:val="24"/>
      <w:szCs w:val="24"/>
      <w:u w:color="000000"/>
      <w:bdr w:val="nil"/>
    </w:rPr>
  </w:style>
  <w:style w:type="character" w:customStyle="1" w:styleId="a-size-extra-large">
    <w:name w:val="a-size-extra-large"/>
    <w:rsid w:val="00F54677"/>
  </w:style>
  <w:style w:type="numbering" w:customStyle="1" w:styleId="ImportedStyle3">
    <w:name w:val="Imported Style 3"/>
    <w:rsid w:val="00F54677"/>
    <w:pPr>
      <w:numPr>
        <w:numId w:val="28"/>
      </w:numPr>
    </w:pPr>
  </w:style>
  <w:style w:type="table" w:styleId="TableGrid1">
    <w:name w:val="Table Grid 1"/>
    <w:basedOn w:val="TableNormal"/>
    <w:rsid w:val="00F54677"/>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NoSpacing">
    <w:name w:val="No Spacing"/>
    <w:link w:val="NoSpacingChar"/>
    <w:uiPriority w:val="1"/>
    <w:qFormat/>
    <w:rsid w:val="00F54677"/>
    <w:pPr>
      <w:spacing w:after="0" w:line="240" w:lineRule="auto"/>
    </w:pPr>
    <w:rPr>
      <w:rFonts w:eastAsiaTheme="minorEastAsia"/>
      <w:sz w:val="20"/>
      <w:szCs w:val="20"/>
    </w:rPr>
  </w:style>
  <w:style w:type="paragraph" w:customStyle="1" w:styleId="BasicParagraph">
    <w:name w:val="[Basic Paragraph]"/>
    <w:basedOn w:val="Normal"/>
    <w:uiPriority w:val="99"/>
    <w:rsid w:val="00F54677"/>
    <w:pPr>
      <w:autoSpaceDE w:val="0"/>
      <w:autoSpaceDN w:val="0"/>
      <w:bidi/>
      <w:adjustRightInd w:val="0"/>
      <w:spacing w:after="120" w:line="288" w:lineRule="auto"/>
    </w:pPr>
    <w:rPr>
      <w:rFonts w:cs="Times New Roman"/>
      <w:color w:val="000000"/>
      <w:sz w:val="20"/>
      <w:szCs w:val="24"/>
      <w:lang w:bidi="ar-YE"/>
    </w:rPr>
  </w:style>
  <w:style w:type="character" w:styleId="FollowedHyperlink">
    <w:name w:val="FollowedHyperlink"/>
    <w:basedOn w:val="DefaultParagraphFont"/>
    <w:uiPriority w:val="99"/>
    <w:semiHidden/>
    <w:unhideWhenUsed/>
    <w:rsid w:val="00F54677"/>
    <w:rPr>
      <w:color w:val="800080" w:themeColor="followedHyperlink"/>
      <w:u w:val="single"/>
    </w:rPr>
  </w:style>
  <w:style w:type="character" w:customStyle="1" w:styleId="notranslate">
    <w:name w:val="notranslate"/>
    <w:basedOn w:val="DefaultParagraphFont"/>
    <w:rsid w:val="00F54677"/>
  </w:style>
  <w:style w:type="paragraph" w:styleId="Caption">
    <w:name w:val="caption"/>
    <w:basedOn w:val="Normal"/>
    <w:next w:val="Normal"/>
    <w:uiPriority w:val="35"/>
    <w:semiHidden/>
    <w:unhideWhenUsed/>
    <w:qFormat/>
    <w:rsid w:val="00F54677"/>
    <w:pPr>
      <w:spacing w:after="120" w:line="240" w:lineRule="auto"/>
    </w:pPr>
    <w:rPr>
      <w:rFonts w:eastAsiaTheme="minorEastAsia"/>
      <w:b/>
      <w:bCs/>
      <w:smallCaps/>
      <w:color w:val="595959" w:themeColor="text1" w:themeTint="A6"/>
      <w:spacing w:val="6"/>
      <w:sz w:val="20"/>
      <w:szCs w:val="20"/>
    </w:rPr>
  </w:style>
  <w:style w:type="paragraph" w:styleId="Quote">
    <w:name w:val="Quote"/>
    <w:basedOn w:val="Normal"/>
    <w:next w:val="Normal"/>
    <w:link w:val="QuoteChar"/>
    <w:uiPriority w:val="29"/>
    <w:qFormat/>
    <w:rsid w:val="00F54677"/>
    <w:pPr>
      <w:spacing w:before="160" w:after="12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F54677"/>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F54677"/>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F54677"/>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F54677"/>
    <w:rPr>
      <w:i/>
      <w:iCs/>
      <w:color w:val="404040" w:themeColor="text1" w:themeTint="BF"/>
    </w:rPr>
  </w:style>
  <w:style w:type="character" w:styleId="IntenseEmphasis">
    <w:name w:val="Intense Emphasis"/>
    <w:basedOn w:val="DefaultParagraphFont"/>
    <w:uiPriority w:val="21"/>
    <w:qFormat/>
    <w:rsid w:val="00F54677"/>
    <w:rPr>
      <w:b/>
      <w:bCs/>
      <w:i/>
      <w:iCs/>
    </w:rPr>
  </w:style>
  <w:style w:type="character" w:styleId="SubtleReference">
    <w:name w:val="Subtle Reference"/>
    <w:basedOn w:val="DefaultParagraphFont"/>
    <w:uiPriority w:val="31"/>
    <w:qFormat/>
    <w:rsid w:val="00F5467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54677"/>
    <w:rPr>
      <w:b/>
      <w:bCs/>
      <w:smallCaps/>
      <w:spacing w:val="5"/>
      <w:u w:val="single"/>
    </w:rPr>
  </w:style>
  <w:style w:type="character" w:styleId="BookTitle">
    <w:name w:val="Book Title"/>
    <w:basedOn w:val="DefaultParagraphFont"/>
    <w:uiPriority w:val="33"/>
    <w:qFormat/>
    <w:rsid w:val="00F54677"/>
    <w:rPr>
      <w:b/>
      <w:bCs/>
      <w:smallCaps/>
    </w:rPr>
  </w:style>
  <w:style w:type="paragraph" w:styleId="TOCHeading">
    <w:name w:val="TOC Heading"/>
    <w:basedOn w:val="Heading1"/>
    <w:next w:val="Normal"/>
    <w:uiPriority w:val="39"/>
    <w:semiHidden/>
    <w:unhideWhenUsed/>
    <w:qFormat/>
    <w:rsid w:val="00F54677"/>
    <w:pPr>
      <w:outlineLvl w:val="9"/>
    </w:pPr>
  </w:style>
  <w:style w:type="character" w:customStyle="1" w:styleId="NoSpacingChar">
    <w:name w:val="No Spacing Char"/>
    <w:basedOn w:val="DefaultParagraphFont"/>
    <w:link w:val="NoSpacing"/>
    <w:uiPriority w:val="1"/>
    <w:rsid w:val="00BE2D6C"/>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510011">
      <w:bodyDiv w:val="1"/>
      <w:marLeft w:val="0"/>
      <w:marRight w:val="0"/>
      <w:marTop w:val="0"/>
      <w:marBottom w:val="0"/>
      <w:divBdr>
        <w:top w:val="none" w:sz="0" w:space="0" w:color="auto"/>
        <w:left w:val="none" w:sz="0" w:space="0" w:color="auto"/>
        <w:bottom w:val="none" w:sz="0" w:space="0" w:color="auto"/>
        <w:right w:val="none" w:sz="0" w:space="0" w:color="auto"/>
      </w:divBdr>
    </w:div>
    <w:div w:id="911813873">
      <w:bodyDiv w:val="1"/>
      <w:marLeft w:val="0"/>
      <w:marRight w:val="0"/>
      <w:marTop w:val="0"/>
      <w:marBottom w:val="0"/>
      <w:divBdr>
        <w:top w:val="none" w:sz="0" w:space="0" w:color="auto"/>
        <w:left w:val="none" w:sz="0" w:space="0" w:color="auto"/>
        <w:bottom w:val="none" w:sz="0" w:space="0" w:color="auto"/>
        <w:right w:val="none" w:sz="0" w:space="0" w:color="auto"/>
      </w:divBdr>
    </w:div>
    <w:div w:id="912392322">
      <w:bodyDiv w:val="1"/>
      <w:marLeft w:val="0"/>
      <w:marRight w:val="0"/>
      <w:marTop w:val="0"/>
      <w:marBottom w:val="0"/>
      <w:divBdr>
        <w:top w:val="none" w:sz="0" w:space="0" w:color="auto"/>
        <w:left w:val="none" w:sz="0" w:space="0" w:color="auto"/>
        <w:bottom w:val="none" w:sz="0" w:space="0" w:color="auto"/>
        <w:right w:val="none" w:sz="0" w:space="0" w:color="auto"/>
      </w:divBdr>
    </w:div>
    <w:div w:id="1241601142">
      <w:bodyDiv w:val="1"/>
      <w:marLeft w:val="0"/>
      <w:marRight w:val="0"/>
      <w:marTop w:val="0"/>
      <w:marBottom w:val="0"/>
      <w:divBdr>
        <w:top w:val="none" w:sz="0" w:space="0" w:color="auto"/>
        <w:left w:val="none" w:sz="0" w:space="0" w:color="auto"/>
        <w:bottom w:val="none" w:sz="0" w:space="0" w:color="auto"/>
        <w:right w:val="none" w:sz="0" w:space="0" w:color="auto"/>
      </w:divBdr>
    </w:div>
    <w:div w:id="1438871529">
      <w:bodyDiv w:val="1"/>
      <w:marLeft w:val="0"/>
      <w:marRight w:val="0"/>
      <w:marTop w:val="0"/>
      <w:marBottom w:val="0"/>
      <w:divBdr>
        <w:top w:val="none" w:sz="0" w:space="0" w:color="auto"/>
        <w:left w:val="none" w:sz="0" w:space="0" w:color="auto"/>
        <w:bottom w:val="none" w:sz="0" w:space="0" w:color="auto"/>
        <w:right w:val="none" w:sz="0" w:space="0" w:color="auto"/>
      </w:divBdr>
    </w:div>
    <w:div w:id="1542858856">
      <w:bodyDiv w:val="1"/>
      <w:marLeft w:val="0"/>
      <w:marRight w:val="0"/>
      <w:marTop w:val="0"/>
      <w:marBottom w:val="0"/>
      <w:divBdr>
        <w:top w:val="none" w:sz="0" w:space="0" w:color="auto"/>
        <w:left w:val="none" w:sz="0" w:space="0" w:color="auto"/>
        <w:bottom w:val="none" w:sz="0" w:space="0" w:color="auto"/>
        <w:right w:val="none" w:sz="0" w:space="0" w:color="auto"/>
      </w:divBdr>
    </w:div>
    <w:div w:id="155033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image" Target="media/image4.jpeg"/><Relationship Id="rId39" Type="http://schemas.openxmlformats.org/officeDocument/2006/relationships/image" Target="media/image16.jpeg"/><Relationship Id="rId21" Type="http://schemas.openxmlformats.org/officeDocument/2006/relationships/diagramColors" Target="diagrams/colors2.xml"/><Relationship Id="rId34" Type="http://schemas.openxmlformats.org/officeDocument/2006/relationships/chart" Target="charts/chart1.xml"/><Relationship Id="rId42" Type="http://schemas.openxmlformats.org/officeDocument/2006/relationships/diagramQuickStyle" Target="diagrams/quickStyle3.xml"/><Relationship Id="rId47" Type="http://schemas.openxmlformats.org/officeDocument/2006/relationships/hyperlink" Target="https://www.adinehbook.com/gp/search/ref=pd_sa_top?search-alias=books&amp;author=%D8%B1%D8%A7%D8%A8%D8%B1%D8%AA+%D8%A7%DB%8C%DB%8C+%D8%A7%D8%B3%D9%84%D8%A7%D9%88%DB%8C%D9%86&amp;select-author=author-exact" TargetMode="External"/><Relationship Id="rId50" Type="http://schemas.openxmlformats.org/officeDocument/2006/relationships/hyperlink" Target="http://jsli.shirazu.ac.ir/article_3091.html" TargetMode="External"/><Relationship Id="rId55" Type="http://schemas.openxmlformats.org/officeDocument/2006/relationships/hyperlink" Target="https://www.techrepublic.com/article/why-the-university-of-the-future-will-have-no-classrooms-no-lectures-but-lots-of-tech/" TargetMode="External"/><Relationship Id="rId63" Type="http://schemas.openxmlformats.org/officeDocument/2006/relationships/hyperlink" Target="mailto:vah.shali_amini@iauctb.ac.ir" TargetMode="External"/><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d.norouz_borazjani@iauctb.ac.ir" TargetMode="External"/><Relationship Id="rId24" Type="http://schemas.openxmlformats.org/officeDocument/2006/relationships/image" Target="media/image2.jpeg"/><Relationship Id="rId32" Type="http://schemas.openxmlformats.org/officeDocument/2006/relationships/image" Target="media/image10.jpeg"/><Relationship Id="rId37" Type="http://schemas.openxmlformats.org/officeDocument/2006/relationships/image" Target="media/image14.jpeg"/><Relationship Id="rId40" Type="http://schemas.openxmlformats.org/officeDocument/2006/relationships/diagramData" Target="diagrams/data3.xml"/><Relationship Id="rId45" Type="http://schemas.openxmlformats.org/officeDocument/2006/relationships/image" Target="media/image17.jpeg"/><Relationship Id="rId53" Type="http://schemas.openxmlformats.org/officeDocument/2006/relationships/hyperlink" Target="https://www.noormags.ir/view/fa/articlepage/1287803/%d9%85%d8%b7%d8%a7%d9%84%d8%b9%d9%87-%d9%88%db%8c%da%98%da%af%db%8c-%d9%87%d8%a7%db%8c-%d8%b1%d9%88%d8%a7%d9%86%d8%b3%d9%86%d8%ac%db%8c-%d9%be%d8%b1%d8%b3%d8%b4%d9%86%d8%a7%d9%85%d9%87-%d8%a7%d8%af%d8%b1%d8%a7%da%a9-%d8%af%d8%a7%d9%86%d8%b4%d8%ac%d9%88%db%8c%d8%a7%d9%86-%d8%a7%d8%b2-%d9%85%d8%ad%db%8c%d8%b7-%db%8c%d8%a7%d8%af%da%af%db%8c%d8%b1%db%8c-%d8%b3%d8%a7%d8%b2%d8%a7%da%af%d8%b1%d8%a7%db%8c-%d8%a7%d8%ac%d8%aa%d9%85%d8%a7%d8%b9%db%8c-%d8%af%d8%b1-%d8%af%d8%a7%d9%86%d8%b4%da%af%d8%a7%d9%87-%d9%88-%d9%85%d9%82%d8%a7" TargetMode="External"/><Relationship Id="rId58" Type="http://schemas.openxmlformats.org/officeDocument/2006/relationships/hyperlink" Target="https://www.world-architects.com/en/pages/insight/spaces-for-learning" TargetMode="External"/><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1.png"/><Relationship Id="rId28" Type="http://schemas.openxmlformats.org/officeDocument/2006/relationships/image" Target="media/image6.jpeg"/><Relationship Id="rId36" Type="http://schemas.openxmlformats.org/officeDocument/2006/relationships/image" Target="media/image13.jpeg"/><Relationship Id="rId49" Type="http://schemas.openxmlformats.org/officeDocument/2006/relationships/hyperlink" Target="https://www.civilica.com/Papers-INCE01=%D8%A7%D9%88%D9%84%DB%8C%D9%86-%D9%87%D9%85%D8%A7%DB%8C%D8%B4-%D9%85%D9%84%DB%8C-%D8%A2%D9%85%D9%88%D8%B2%D8%B4-%D8%AF%D8%B1-%D8%A7%DB%8C%D8%B1%D8%A7%D9%86-1404.html" TargetMode="External"/><Relationship Id="rId57" Type="http://schemas.openxmlformats.org/officeDocument/2006/relationships/hyperlink" Target="https://www.amazon.co.uk/Les-Hutton/e/B00DIE0W6W/ref=dp_byline_cont_book_2" TargetMode="External"/><Relationship Id="rId61" Type="http://schemas.openxmlformats.org/officeDocument/2006/relationships/hyperlink" Target="http://www.oecd.org/edu/eag2009" TargetMode="External"/><Relationship Id="rId10" Type="http://schemas.openxmlformats.org/officeDocument/2006/relationships/hyperlink" Target="mailto:vah.shali_amini@iauctb.ac.ir" TargetMode="External"/><Relationship Id="rId19" Type="http://schemas.openxmlformats.org/officeDocument/2006/relationships/diagramLayout" Target="diagrams/layout2.xml"/><Relationship Id="rId31" Type="http://schemas.openxmlformats.org/officeDocument/2006/relationships/image" Target="media/image9.jpeg"/><Relationship Id="rId44" Type="http://schemas.microsoft.com/office/2007/relationships/diagramDrawing" Target="diagrams/drawing3.xml"/><Relationship Id="rId52" Type="http://schemas.openxmlformats.org/officeDocument/2006/relationships/hyperlink" Target="https://www.noormags.ir/view/fa/creator/353674/%d8%ad%d8%b3%d9%86_%d8%a8%d8%a7%d9%82%d8%b1%db%8c_%d9%86%db%8c%d8%a7" TargetMode="External"/><Relationship Id="rId60" Type="http://schemas.openxmlformats.org/officeDocument/2006/relationships/hyperlink" Target="https://qz.com/author/amohdinqz/" TargetMode="External"/><Relationship Id="rId65"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hyperlink" Target="mailto:maryam.dastgheib.parsa@gmail.com" TargetMode="Externa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2.jpeg"/><Relationship Id="rId43" Type="http://schemas.openxmlformats.org/officeDocument/2006/relationships/diagramColors" Target="diagrams/colors3.xml"/><Relationship Id="rId48" Type="http://schemas.openxmlformats.org/officeDocument/2006/relationships/hyperlink" Target="https://www.gisoom.com/search/book/nasher-1223/%D8%A7%D9%86%D8%AA%D8%B4%D8%A7%D8%B1%D8%A7%D8%AA-%D9%85%D9%88%D8%B3%D8%B3%D9%87-%D8%A7%D9%86%D8%AA%D8%B4%D8%A7%D8%B1%D8%A7%D8%AA-%D8%A7%D9%85%DB%8C%D8%B1%DA%A9%D8%A8%DB%8C%D8%B1/" TargetMode="External"/><Relationship Id="rId56" Type="http://schemas.openxmlformats.org/officeDocument/2006/relationships/hyperlink" Target="https://www.amazon.co.uk/s/ref=dp_byline_sr_book_1?ie=UTF8&amp;field-author=Andrew+Harrison&amp;text=Andrew+Harrison&amp;sort=relevancerank&amp;search-alias=books-uk" TargetMode="External"/><Relationship Id="rId64" Type="http://schemas.openxmlformats.org/officeDocument/2006/relationships/hyperlink" Target="mailto:vid.norouz_borazjani@iauctb.ac.ir" TargetMode="External"/><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www.noormags.ir/view/fa/creator/137394/%d9%85%d8%ad%d9%85%d8%af_%db%8c%d9%85%db%8c%d9%86%db%8c"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ivilica.com/Person-2358=%D8%A7%D8%B3%D9%85%D8%A7%D8%B9%DB%8C%D9%84-%D8%B6%D8%B1%D8%BA%D8%A7%D9%85%DB%8C.html" TargetMode="External"/><Relationship Id="rId17" Type="http://schemas.microsoft.com/office/2007/relationships/diagramDrawing" Target="diagrams/drawing1.xml"/><Relationship Id="rId25" Type="http://schemas.openxmlformats.org/officeDocument/2006/relationships/image" Target="media/image3.jpeg"/><Relationship Id="rId33" Type="http://schemas.openxmlformats.org/officeDocument/2006/relationships/image" Target="media/image11.jpeg"/><Relationship Id="rId38" Type="http://schemas.openxmlformats.org/officeDocument/2006/relationships/image" Target="media/image15.jpeg"/><Relationship Id="rId46" Type="http://schemas.openxmlformats.org/officeDocument/2006/relationships/hyperlink" Target="https://www.civilica.com/Person-2358=%D8%A7%D8%B3%D9%85%D8%A7%D8%B9%DB%8C%D9%84-%D8%B6%D8%B1%D8%BA%D8%A7%D9%85%DB%8C.html" TargetMode="External"/><Relationship Id="rId59" Type="http://schemas.openxmlformats.org/officeDocument/2006/relationships/hyperlink" Target="https://qz.com/author/amohdinqz/" TargetMode="External"/><Relationship Id="rId67" Type="http://schemas.openxmlformats.org/officeDocument/2006/relationships/header" Target="header2.xml"/><Relationship Id="rId20" Type="http://schemas.openxmlformats.org/officeDocument/2006/relationships/diagramQuickStyle" Target="diagrams/quickStyle2.xml"/><Relationship Id="rId41" Type="http://schemas.openxmlformats.org/officeDocument/2006/relationships/diagramLayout" Target="diagrams/layout3.xml"/><Relationship Id="rId54" Type="http://schemas.openxmlformats.org/officeDocument/2006/relationships/hyperlink" Target="https://www.noormags.ir/view/fa/magazine/1755/%d9%85%d8%b7%d8%a7%d9%84%d8%b9%d8%a7%d8%aa-%d8%b1%d9%88%d8%a7%d9%86%d8%b4%d9%86%d8%a7%d8%b3%db%8c-%d9%88-%d8%b9%d9%84%d9%88%d9%85-%d8%aa%d8%b1%d8%a8%db%8c%d8%aa%db%8c" TargetMode="External"/><Relationship Id="rId62" Type="http://schemas.openxmlformats.org/officeDocument/2006/relationships/hyperlink" Target="mailto:maryam.dastgheib.parsa@gmail.com" TargetMode="External"/><Relationship Id="rId70"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coa.gatech.edu/" TargetMode="External"/><Relationship Id="rId2" Type="http://schemas.openxmlformats.org/officeDocument/2006/relationships/hyperlink" Target="http://www.sciarc.edu/" TargetMode="External"/><Relationship Id="rId1" Type="http://schemas.openxmlformats.org/officeDocument/2006/relationships/hyperlink" Target="https://www.amazon.com/s/ref=dp_byline_sr_ebooks_1?ie=UTF8&amp;text=Andrew+Harrison&amp;search-alias=digital-text&amp;field-author=Andrew+Harrison&amp;sort=relevancerank" TargetMode="External"/><Relationship Id="rId4" Type="http://schemas.openxmlformats.org/officeDocument/2006/relationships/hyperlink" Target="http://www.bk.tudelft.n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fa-IR">
                <a:cs typeface="B Mitra" panose="00000400000000000000" pitchFamily="2" charset="-78"/>
              </a:rPr>
              <a:t>ساخت گرایی در محیط آموزشی</a:t>
            </a:r>
            <a:endParaRPr lang="en-US">
              <a:cs typeface="B Mitra" panose="00000400000000000000" pitchFamily="2" charset="-78"/>
            </a:endParaRPr>
          </a:p>
        </c:rich>
      </c:tx>
      <c:overlay val="0"/>
      <c:spPr>
        <a:noFill/>
        <a:ln>
          <a:noFill/>
        </a:ln>
        <a:effectLst/>
      </c:spPr>
    </c:title>
    <c:autoTitleDeleted val="0"/>
    <c:plotArea>
      <c:layout/>
      <c:barChart>
        <c:barDir val="bar"/>
        <c:grouping val="clustered"/>
        <c:varyColors val="0"/>
        <c:ser>
          <c:idx val="0"/>
          <c:order val="0"/>
          <c:tx>
            <c:strRef>
              <c:f>Sheet1!$B$1</c:f>
              <c:strCache>
                <c:ptCount val="1"/>
                <c:pt idx="0">
                  <c:v>کمی سازی پاسخ پرسش ها در طیف لیکرت</c:v>
                </c:pt>
              </c:strCache>
            </c:strRef>
          </c:tx>
          <c:spPr>
            <a:solidFill>
              <a:schemeClr val="bg1">
                <a:lumMod val="75000"/>
              </a:schemeClr>
            </a:solidFill>
            <a:ln w="9525" cap="flat" cmpd="sng" algn="ctr">
              <a:solidFill>
                <a:schemeClr val="dk1">
                  <a:tint val="88500"/>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میزان آموزش میدانی در کارگاه ها</c:v>
                </c:pt>
                <c:pt idx="1">
                  <c:v>میزان آموزش در محیط های زندگی شهری</c:v>
                </c:pt>
                <c:pt idx="2">
                  <c:v>میزان آموزش از طریق شرکت دررویدادها</c:v>
                </c:pt>
                <c:pt idx="3">
                  <c:v>میزان آموزش از طریق کار در محیط  واقعی</c:v>
                </c:pt>
                <c:pt idx="4">
                  <c:v>میزان آموزش در محیط های فعال و مشارکتی</c:v>
                </c:pt>
                <c:pt idx="5">
                  <c:v>میزان استفاده از محیط مجازی در آموزش</c:v>
                </c:pt>
              </c:strCache>
            </c:strRef>
          </c:cat>
          <c:val>
            <c:numRef>
              <c:f>Sheet1!$B$2:$B$7</c:f>
              <c:numCache>
                <c:formatCode>General</c:formatCode>
                <c:ptCount val="6"/>
                <c:pt idx="0">
                  <c:v>244.5</c:v>
                </c:pt>
                <c:pt idx="1">
                  <c:v>231.2</c:v>
                </c:pt>
                <c:pt idx="2">
                  <c:v>326.5</c:v>
                </c:pt>
                <c:pt idx="3">
                  <c:v>148</c:v>
                </c:pt>
                <c:pt idx="4">
                  <c:v>383.1</c:v>
                </c:pt>
                <c:pt idx="5">
                  <c:v>285.39999999999998</c:v>
                </c:pt>
              </c:numCache>
            </c:numRef>
          </c:val>
        </c:ser>
        <c:dLbls>
          <c:dLblPos val="inEnd"/>
          <c:showLegendKey val="0"/>
          <c:showVal val="1"/>
          <c:showCatName val="0"/>
          <c:showSerName val="0"/>
          <c:showPercent val="0"/>
          <c:showBubbleSize val="0"/>
        </c:dLbls>
        <c:gapWidth val="100"/>
        <c:axId val="132278144"/>
        <c:axId val="132281088"/>
      </c:barChart>
      <c:catAx>
        <c:axId val="132278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B Mitra" panose="00000400000000000000" pitchFamily="2" charset="-78"/>
              </a:defRPr>
            </a:pPr>
            <a:endParaRPr lang="en-US"/>
          </a:p>
        </c:txPr>
        <c:crossAx val="132281088"/>
        <c:crosses val="autoZero"/>
        <c:auto val="1"/>
        <c:lblAlgn val="ctr"/>
        <c:lblOffset val="100"/>
        <c:noMultiLvlLbl val="0"/>
      </c:catAx>
      <c:valAx>
        <c:axId val="132281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227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B Mitra"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C45E3A-B3BD-427D-9259-774BA0930A03}" type="doc">
      <dgm:prSet loTypeId="urn:microsoft.com/office/officeart/2008/layout/LinedList" loCatId="list" qsTypeId="urn:microsoft.com/office/officeart/2005/8/quickstyle/simple1" qsCatId="simple" csTypeId="urn:microsoft.com/office/officeart/2005/8/colors/accent0_3" csCatId="mainScheme" phldr="1"/>
      <dgm:spPr/>
      <dgm:t>
        <a:bodyPr/>
        <a:lstStyle/>
        <a:p>
          <a:endParaRPr lang="en-US"/>
        </a:p>
      </dgm:t>
    </dgm:pt>
    <dgm:pt modelId="{2DA939FB-661B-433F-A2CA-DC3EE729ADA2}">
      <dgm:prSet phldrT="[Text]" custT="1"/>
      <dgm:spPr/>
      <dgm:t>
        <a:bodyPr/>
        <a:lstStyle/>
        <a:p>
          <a:pPr algn="ctr" rtl="1"/>
          <a:r>
            <a:rPr lang="fa-IR" sz="1000">
              <a:cs typeface="B Lotus" panose="00000400000000000000" pitchFamily="2" charset="-78"/>
            </a:rPr>
            <a:t>گنجاندن یادگیری در زمینه های مربوط و واقعی</a:t>
          </a:r>
          <a:endParaRPr lang="en-US" sz="1000">
            <a:cs typeface="B Lotus" panose="00000400000000000000" pitchFamily="2" charset="-78"/>
          </a:endParaRPr>
        </a:p>
      </dgm:t>
    </dgm:pt>
    <dgm:pt modelId="{420E1DEA-614F-4A65-9A14-52D0B908A8E4}" type="parTrans" cxnId="{A86FE260-9080-48B4-9883-752074C5ECF7}">
      <dgm:prSet/>
      <dgm:spPr/>
      <dgm:t>
        <a:bodyPr/>
        <a:lstStyle/>
        <a:p>
          <a:pPr algn="ctr"/>
          <a:endParaRPr lang="en-US"/>
        </a:p>
      </dgm:t>
    </dgm:pt>
    <dgm:pt modelId="{97A5669F-8879-4C2C-A7F1-F6860D9630F9}" type="sibTrans" cxnId="{A86FE260-9080-48B4-9883-752074C5ECF7}">
      <dgm:prSet/>
      <dgm:spPr/>
      <dgm:t>
        <a:bodyPr/>
        <a:lstStyle/>
        <a:p>
          <a:pPr algn="ctr"/>
          <a:endParaRPr lang="en-US"/>
        </a:p>
      </dgm:t>
    </dgm:pt>
    <dgm:pt modelId="{EC22CF5C-3B5F-458F-903B-77168372E29A}">
      <dgm:prSet phldrT="[Text]" custT="1"/>
      <dgm:spPr/>
      <dgm:t>
        <a:bodyPr/>
        <a:lstStyle/>
        <a:p>
          <a:pPr algn="ctr" rtl="1"/>
          <a:r>
            <a:rPr lang="fa-IR" sz="1000">
              <a:cs typeface="B Lotus" panose="00000400000000000000" pitchFamily="2" charset="-78"/>
            </a:rPr>
            <a:t>گنجاندن یادگیری در تجارب اجتماعی</a:t>
          </a:r>
          <a:endParaRPr lang="en-US" sz="1000">
            <a:cs typeface="B Lotus" panose="00000400000000000000" pitchFamily="2" charset="-78"/>
          </a:endParaRPr>
        </a:p>
      </dgm:t>
    </dgm:pt>
    <dgm:pt modelId="{F0E9E266-CCF2-4404-B9E9-DA31CB6D02C6}" type="parTrans" cxnId="{5426314A-1D15-4735-9C49-DFD3681668DE}">
      <dgm:prSet/>
      <dgm:spPr/>
      <dgm:t>
        <a:bodyPr/>
        <a:lstStyle/>
        <a:p>
          <a:pPr algn="ctr"/>
          <a:endParaRPr lang="en-US"/>
        </a:p>
      </dgm:t>
    </dgm:pt>
    <dgm:pt modelId="{7F4729F8-380D-47E6-8C3F-17CCF4A62C29}" type="sibTrans" cxnId="{5426314A-1D15-4735-9C49-DFD3681668DE}">
      <dgm:prSet/>
      <dgm:spPr/>
      <dgm:t>
        <a:bodyPr/>
        <a:lstStyle/>
        <a:p>
          <a:pPr algn="ctr"/>
          <a:endParaRPr lang="en-US"/>
        </a:p>
      </dgm:t>
    </dgm:pt>
    <dgm:pt modelId="{A5695019-9050-4128-B370-102DDF6AE6BF}">
      <dgm:prSet phldrT="[Text]" custT="1"/>
      <dgm:spPr/>
      <dgm:t>
        <a:bodyPr/>
        <a:lstStyle/>
        <a:p>
          <a:pPr algn="ctr" rtl="1"/>
          <a:r>
            <a:rPr lang="fa-IR" sz="900">
              <a:cs typeface="B Lotus" panose="00000400000000000000" pitchFamily="2" charset="-78"/>
            </a:rPr>
            <a:t>تشویق تملک و داشتن نظر در فرآیند یادگیری</a:t>
          </a:r>
          <a:endParaRPr lang="en-US" sz="900">
            <a:cs typeface="B Lotus" panose="00000400000000000000" pitchFamily="2" charset="-78"/>
          </a:endParaRPr>
        </a:p>
      </dgm:t>
    </dgm:pt>
    <dgm:pt modelId="{1EB000FB-C41A-49E0-A55D-5E2C2B51AF63}" type="parTrans" cxnId="{85AF6D9F-044E-4D89-9F21-16ADAC161D24}">
      <dgm:prSet/>
      <dgm:spPr/>
      <dgm:t>
        <a:bodyPr/>
        <a:lstStyle/>
        <a:p>
          <a:pPr algn="ctr"/>
          <a:endParaRPr lang="en-US"/>
        </a:p>
      </dgm:t>
    </dgm:pt>
    <dgm:pt modelId="{7627F5FE-DE63-4753-8647-91AB535250A4}" type="sibTrans" cxnId="{85AF6D9F-044E-4D89-9F21-16ADAC161D24}">
      <dgm:prSet/>
      <dgm:spPr/>
      <dgm:t>
        <a:bodyPr/>
        <a:lstStyle/>
        <a:p>
          <a:pPr algn="ctr"/>
          <a:endParaRPr lang="en-US"/>
        </a:p>
      </dgm:t>
    </dgm:pt>
    <dgm:pt modelId="{9D610485-EE68-4815-B6FC-21D4E5D29E9F}">
      <dgm:prSet custT="1"/>
      <dgm:spPr/>
      <dgm:t>
        <a:bodyPr/>
        <a:lstStyle/>
        <a:p>
          <a:pPr algn="ctr" rtl="1"/>
          <a:r>
            <a:rPr lang="fa-IR" sz="900">
              <a:cs typeface="B Lotus" panose="00000400000000000000" pitchFamily="2" charset="-78"/>
            </a:rPr>
            <a:t>ارائه روند و رویداد ساختن دانش</a:t>
          </a:r>
          <a:endParaRPr lang="en-US" sz="900">
            <a:cs typeface="B Lotus" panose="00000400000000000000" pitchFamily="2" charset="-78"/>
          </a:endParaRPr>
        </a:p>
      </dgm:t>
    </dgm:pt>
    <dgm:pt modelId="{34FB1069-02BA-478F-90CE-6F758A7764A7}" type="parTrans" cxnId="{85018A33-59CA-4DC0-9E70-9641F279494D}">
      <dgm:prSet/>
      <dgm:spPr/>
      <dgm:t>
        <a:bodyPr/>
        <a:lstStyle/>
        <a:p>
          <a:pPr algn="ctr"/>
          <a:endParaRPr lang="en-US"/>
        </a:p>
      </dgm:t>
    </dgm:pt>
    <dgm:pt modelId="{F35E3D3F-E415-4767-BEE2-FEA7FB9BCC13}" type="sibTrans" cxnId="{85018A33-59CA-4DC0-9E70-9641F279494D}">
      <dgm:prSet/>
      <dgm:spPr/>
      <dgm:t>
        <a:bodyPr/>
        <a:lstStyle/>
        <a:p>
          <a:pPr algn="ctr"/>
          <a:endParaRPr lang="en-US"/>
        </a:p>
      </dgm:t>
    </dgm:pt>
    <dgm:pt modelId="{B4C9D345-ABAA-4752-9E28-FBEDBE038A77}">
      <dgm:prSet custT="1"/>
      <dgm:spPr/>
      <dgm:t>
        <a:bodyPr/>
        <a:lstStyle/>
        <a:p>
          <a:pPr algn="ctr" rtl="1"/>
          <a:r>
            <a:rPr lang="fa-IR" sz="900">
              <a:cs typeface="B Lotus" panose="00000400000000000000" pitchFamily="2" charset="-78"/>
            </a:rPr>
            <a:t>تشویق خودآگاهی از فرآیند ساختن دانش</a:t>
          </a:r>
          <a:endParaRPr lang="en-US" sz="900">
            <a:cs typeface="B Lotus" panose="00000400000000000000" pitchFamily="2" charset="-78"/>
          </a:endParaRPr>
        </a:p>
      </dgm:t>
    </dgm:pt>
    <dgm:pt modelId="{1E4C08EE-F1A7-443F-8FA2-F4362E385610}" type="parTrans" cxnId="{AB058644-FAA4-4A2B-829F-47365606DF9D}">
      <dgm:prSet/>
      <dgm:spPr/>
      <dgm:t>
        <a:bodyPr/>
        <a:lstStyle/>
        <a:p>
          <a:pPr algn="ctr"/>
          <a:endParaRPr lang="en-US"/>
        </a:p>
      </dgm:t>
    </dgm:pt>
    <dgm:pt modelId="{06486BA9-24D0-4210-8C59-AB8FF1E43795}" type="sibTrans" cxnId="{AB058644-FAA4-4A2B-829F-47365606DF9D}">
      <dgm:prSet/>
      <dgm:spPr/>
      <dgm:t>
        <a:bodyPr/>
        <a:lstStyle/>
        <a:p>
          <a:pPr algn="ctr"/>
          <a:endParaRPr lang="en-US"/>
        </a:p>
      </dgm:t>
    </dgm:pt>
    <dgm:pt modelId="{50AB6338-4724-489A-B1B2-492E5551997D}">
      <dgm:prSet custT="1"/>
      <dgm:spPr/>
      <dgm:t>
        <a:bodyPr/>
        <a:lstStyle/>
        <a:p>
          <a:pPr algn="ctr" rtl="1"/>
          <a:r>
            <a:rPr lang="fa-IR" sz="900" b="0" i="0">
              <a:cs typeface="B Lotus" panose="00000400000000000000" pitchFamily="2" charset="-78"/>
            </a:rPr>
            <a:t>ارائه تجربه و تقدير از ديدگاههاي مختلف</a:t>
          </a:r>
          <a:endParaRPr lang="en-US" sz="900">
            <a:cs typeface="B Lotus" panose="00000400000000000000" pitchFamily="2" charset="-78"/>
          </a:endParaRPr>
        </a:p>
      </dgm:t>
    </dgm:pt>
    <dgm:pt modelId="{4EE84694-A15C-4DAF-8D9B-3EC23A073FEB}" type="parTrans" cxnId="{B1CA5C51-6B26-4FB7-8C6A-BB2C05E8988C}">
      <dgm:prSet/>
      <dgm:spPr/>
      <dgm:t>
        <a:bodyPr/>
        <a:lstStyle/>
        <a:p>
          <a:pPr algn="ctr"/>
          <a:endParaRPr lang="en-US"/>
        </a:p>
      </dgm:t>
    </dgm:pt>
    <dgm:pt modelId="{7588CF23-1568-4269-963D-A3ACD47E33E2}" type="sibTrans" cxnId="{B1CA5C51-6B26-4FB7-8C6A-BB2C05E8988C}">
      <dgm:prSet/>
      <dgm:spPr/>
      <dgm:t>
        <a:bodyPr/>
        <a:lstStyle/>
        <a:p>
          <a:pPr algn="ctr"/>
          <a:endParaRPr lang="en-US"/>
        </a:p>
      </dgm:t>
    </dgm:pt>
    <dgm:pt modelId="{AB7FB11D-2D88-48F5-A500-862CA5070071}">
      <dgm:prSet custT="1"/>
      <dgm:spPr/>
      <dgm:t>
        <a:bodyPr/>
        <a:lstStyle/>
        <a:p>
          <a:pPr algn="ctr" rtl="1"/>
          <a:r>
            <a:rPr lang="fa-IR" sz="900" b="0" i="0">
              <a:cs typeface="B Lotus" panose="00000400000000000000" pitchFamily="2" charset="-78"/>
            </a:rPr>
            <a:t>تشويق استفاده از انواع روش‌هاي ارائه</a:t>
          </a:r>
          <a:endParaRPr lang="en-US" sz="900">
            <a:cs typeface="B Lotus" panose="00000400000000000000" pitchFamily="2" charset="-78"/>
          </a:endParaRPr>
        </a:p>
      </dgm:t>
    </dgm:pt>
    <dgm:pt modelId="{8DA8D90E-3179-437E-9134-AD5EF4573D6C}" type="parTrans" cxnId="{77C48C36-F2C0-4BF2-A710-1DD523423871}">
      <dgm:prSet/>
      <dgm:spPr/>
      <dgm:t>
        <a:bodyPr/>
        <a:lstStyle/>
        <a:p>
          <a:pPr algn="ctr"/>
          <a:endParaRPr lang="en-US"/>
        </a:p>
      </dgm:t>
    </dgm:pt>
    <dgm:pt modelId="{5F431A59-AA0E-4B2F-990A-510385AE3EEB}" type="sibTrans" cxnId="{77C48C36-F2C0-4BF2-A710-1DD523423871}">
      <dgm:prSet/>
      <dgm:spPr/>
      <dgm:t>
        <a:bodyPr/>
        <a:lstStyle/>
        <a:p>
          <a:pPr algn="ctr"/>
          <a:endParaRPr lang="en-US"/>
        </a:p>
      </dgm:t>
    </dgm:pt>
    <dgm:pt modelId="{9DA35606-CAB7-4836-AFFE-1485FD18B2A1}">
      <dgm:prSet phldrT="[Text]" custT="1"/>
      <dgm:spPr/>
      <dgm:t>
        <a:bodyPr/>
        <a:lstStyle/>
        <a:p>
          <a:pPr algn="ctr"/>
          <a:r>
            <a:rPr lang="fa-IR" sz="1200">
              <a:cs typeface="B Lotus" panose="00000400000000000000" pitchFamily="2" charset="-78"/>
            </a:rPr>
            <a:t>اصول آموزش ساخت گرا</a:t>
          </a:r>
          <a:endParaRPr lang="en-US" sz="1200">
            <a:cs typeface="B Lotus" panose="00000400000000000000" pitchFamily="2" charset="-78"/>
          </a:endParaRPr>
        </a:p>
      </dgm:t>
    </dgm:pt>
    <dgm:pt modelId="{EB864FEC-75D6-4643-9056-378F968FEA6F}" type="sibTrans" cxnId="{483F9AC9-2AF1-4926-AA95-E7E1839685CE}">
      <dgm:prSet/>
      <dgm:spPr/>
      <dgm:t>
        <a:bodyPr/>
        <a:lstStyle/>
        <a:p>
          <a:pPr algn="ctr"/>
          <a:endParaRPr lang="en-US"/>
        </a:p>
      </dgm:t>
    </dgm:pt>
    <dgm:pt modelId="{F7AB2907-2F23-4C2F-B721-FEE71A90862A}" type="parTrans" cxnId="{483F9AC9-2AF1-4926-AA95-E7E1839685CE}">
      <dgm:prSet/>
      <dgm:spPr/>
      <dgm:t>
        <a:bodyPr/>
        <a:lstStyle/>
        <a:p>
          <a:pPr algn="ctr"/>
          <a:endParaRPr lang="en-US"/>
        </a:p>
      </dgm:t>
    </dgm:pt>
    <dgm:pt modelId="{D3BB64E3-70FD-49EF-8FE9-DE149AF09146}" type="pres">
      <dgm:prSet presAssocID="{35C45E3A-B3BD-427D-9259-774BA0930A03}" presName="vert0" presStyleCnt="0">
        <dgm:presLayoutVars>
          <dgm:dir val="rev"/>
          <dgm:animOne val="branch"/>
          <dgm:animLvl val="lvl"/>
        </dgm:presLayoutVars>
      </dgm:prSet>
      <dgm:spPr/>
      <dgm:t>
        <a:bodyPr/>
        <a:lstStyle/>
        <a:p>
          <a:endParaRPr lang="en-US"/>
        </a:p>
      </dgm:t>
    </dgm:pt>
    <dgm:pt modelId="{677DD9E0-5A81-47E5-B490-A2459CAF6831}" type="pres">
      <dgm:prSet presAssocID="{9DA35606-CAB7-4836-AFFE-1485FD18B2A1}" presName="thickLine" presStyleLbl="alignNode1" presStyleIdx="0" presStyleCnt="1"/>
      <dgm:spPr/>
    </dgm:pt>
    <dgm:pt modelId="{0ECDE4F2-5672-4A04-8627-B3031FF9F3CB}" type="pres">
      <dgm:prSet presAssocID="{9DA35606-CAB7-4836-AFFE-1485FD18B2A1}" presName="horz1" presStyleCnt="0"/>
      <dgm:spPr/>
    </dgm:pt>
    <dgm:pt modelId="{33E4C642-D146-4566-8FC8-DC66CA6BCF60}" type="pres">
      <dgm:prSet presAssocID="{9DA35606-CAB7-4836-AFFE-1485FD18B2A1}" presName="tx1" presStyleLbl="revTx" presStyleIdx="0" presStyleCnt="8"/>
      <dgm:spPr/>
      <dgm:t>
        <a:bodyPr/>
        <a:lstStyle/>
        <a:p>
          <a:endParaRPr lang="en-US"/>
        </a:p>
      </dgm:t>
    </dgm:pt>
    <dgm:pt modelId="{AC11FEF7-2E2A-4613-B6DE-BABB7A560539}" type="pres">
      <dgm:prSet presAssocID="{9DA35606-CAB7-4836-AFFE-1485FD18B2A1}" presName="vert1" presStyleCnt="0"/>
      <dgm:spPr/>
    </dgm:pt>
    <dgm:pt modelId="{BB9742AD-AA69-479E-9227-B8EDA313A2B3}" type="pres">
      <dgm:prSet presAssocID="{2DA939FB-661B-433F-A2CA-DC3EE729ADA2}" presName="vertSpace2a" presStyleCnt="0"/>
      <dgm:spPr/>
    </dgm:pt>
    <dgm:pt modelId="{C95DFEA9-B608-4226-90DA-31A1D7FB4E61}" type="pres">
      <dgm:prSet presAssocID="{2DA939FB-661B-433F-A2CA-DC3EE729ADA2}" presName="horz2" presStyleCnt="0"/>
      <dgm:spPr/>
    </dgm:pt>
    <dgm:pt modelId="{1873DEDC-282A-46F0-9F44-9E9E19CB5879}" type="pres">
      <dgm:prSet presAssocID="{2DA939FB-661B-433F-A2CA-DC3EE729ADA2}" presName="horzSpace2" presStyleCnt="0"/>
      <dgm:spPr/>
    </dgm:pt>
    <dgm:pt modelId="{8D613387-3FE4-407D-9308-A19E28EA8702}" type="pres">
      <dgm:prSet presAssocID="{2DA939FB-661B-433F-A2CA-DC3EE729ADA2}" presName="tx2" presStyleLbl="revTx" presStyleIdx="1" presStyleCnt="8"/>
      <dgm:spPr/>
      <dgm:t>
        <a:bodyPr/>
        <a:lstStyle/>
        <a:p>
          <a:endParaRPr lang="en-US"/>
        </a:p>
      </dgm:t>
    </dgm:pt>
    <dgm:pt modelId="{3935EE62-89AC-4251-B610-43D1EE5EA839}" type="pres">
      <dgm:prSet presAssocID="{2DA939FB-661B-433F-A2CA-DC3EE729ADA2}" presName="vert2" presStyleCnt="0"/>
      <dgm:spPr/>
    </dgm:pt>
    <dgm:pt modelId="{EB9C9570-8929-452B-8475-0216B8D4AEE0}" type="pres">
      <dgm:prSet presAssocID="{2DA939FB-661B-433F-A2CA-DC3EE729ADA2}" presName="thinLine2b" presStyleLbl="callout" presStyleIdx="0" presStyleCnt="7"/>
      <dgm:spPr/>
    </dgm:pt>
    <dgm:pt modelId="{FA1A0DB3-A3DE-40BF-9BD8-8BF4C7CBDC37}" type="pres">
      <dgm:prSet presAssocID="{2DA939FB-661B-433F-A2CA-DC3EE729ADA2}" presName="vertSpace2b" presStyleCnt="0"/>
      <dgm:spPr/>
    </dgm:pt>
    <dgm:pt modelId="{EF2AA373-2AB6-46CD-8D64-0E89C753340C}" type="pres">
      <dgm:prSet presAssocID="{EC22CF5C-3B5F-458F-903B-77168372E29A}" presName="horz2" presStyleCnt="0"/>
      <dgm:spPr/>
    </dgm:pt>
    <dgm:pt modelId="{8304821A-37C8-4C50-9474-BD442CBA105E}" type="pres">
      <dgm:prSet presAssocID="{EC22CF5C-3B5F-458F-903B-77168372E29A}" presName="horzSpace2" presStyleCnt="0"/>
      <dgm:spPr/>
    </dgm:pt>
    <dgm:pt modelId="{2E7A1DB3-EAFE-4CDE-9C5A-0F81B0F7C7AE}" type="pres">
      <dgm:prSet presAssocID="{EC22CF5C-3B5F-458F-903B-77168372E29A}" presName="tx2" presStyleLbl="revTx" presStyleIdx="2" presStyleCnt="8"/>
      <dgm:spPr/>
      <dgm:t>
        <a:bodyPr/>
        <a:lstStyle/>
        <a:p>
          <a:endParaRPr lang="en-US"/>
        </a:p>
      </dgm:t>
    </dgm:pt>
    <dgm:pt modelId="{DF8AE910-01A8-4475-B01E-0DB35782E401}" type="pres">
      <dgm:prSet presAssocID="{EC22CF5C-3B5F-458F-903B-77168372E29A}" presName="vert2" presStyleCnt="0"/>
      <dgm:spPr/>
    </dgm:pt>
    <dgm:pt modelId="{218E2A1C-D386-41FB-8945-41D031DF7540}" type="pres">
      <dgm:prSet presAssocID="{EC22CF5C-3B5F-458F-903B-77168372E29A}" presName="thinLine2b" presStyleLbl="callout" presStyleIdx="1" presStyleCnt="7"/>
      <dgm:spPr/>
    </dgm:pt>
    <dgm:pt modelId="{CF23B44C-D4C7-467C-B3D9-A49C65F354C4}" type="pres">
      <dgm:prSet presAssocID="{EC22CF5C-3B5F-458F-903B-77168372E29A}" presName="vertSpace2b" presStyleCnt="0"/>
      <dgm:spPr/>
    </dgm:pt>
    <dgm:pt modelId="{D9CB3E0E-ADEF-4BC0-AFF6-23D57197C5E0}" type="pres">
      <dgm:prSet presAssocID="{A5695019-9050-4128-B370-102DDF6AE6BF}" presName="horz2" presStyleCnt="0"/>
      <dgm:spPr/>
    </dgm:pt>
    <dgm:pt modelId="{D8146F0A-B14D-427A-A261-1A1B1AA06F12}" type="pres">
      <dgm:prSet presAssocID="{A5695019-9050-4128-B370-102DDF6AE6BF}" presName="horzSpace2" presStyleCnt="0"/>
      <dgm:spPr/>
    </dgm:pt>
    <dgm:pt modelId="{F04FD452-AF3E-49A2-9E4F-71A8816018DC}" type="pres">
      <dgm:prSet presAssocID="{A5695019-9050-4128-B370-102DDF6AE6BF}" presName="tx2" presStyleLbl="revTx" presStyleIdx="3" presStyleCnt="8"/>
      <dgm:spPr/>
      <dgm:t>
        <a:bodyPr/>
        <a:lstStyle/>
        <a:p>
          <a:endParaRPr lang="en-US"/>
        </a:p>
      </dgm:t>
    </dgm:pt>
    <dgm:pt modelId="{0DE315D5-B63E-4464-B89F-6FF3B2356CFE}" type="pres">
      <dgm:prSet presAssocID="{A5695019-9050-4128-B370-102DDF6AE6BF}" presName="vert2" presStyleCnt="0"/>
      <dgm:spPr/>
    </dgm:pt>
    <dgm:pt modelId="{988F0E7C-B892-4A34-BE13-70472150D853}" type="pres">
      <dgm:prSet presAssocID="{A5695019-9050-4128-B370-102DDF6AE6BF}" presName="thinLine2b" presStyleLbl="callout" presStyleIdx="2" presStyleCnt="7"/>
      <dgm:spPr/>
    </dgm:pt>
    <dgm:pt modelId="{A7968505-2CC6-4AAE-B2E0-83FBAE417E28}" type="pres">
      <dgm:prSet presAssocID="{A5695019-9050-4128-B370-102DDF6AE6BF}" presName="vertSpace2b" presStyleCnt="0"/>
      <dgm:spPr/>
    </dgm:pt>
    <dgm:pt modelId="{D12E9181-8E10-480E-B88C-C597B12223FF}" type="pres">
      <dgm:prSet presAssocID="{9D610485-EE68-4815-B6FC-21D4E5D29E9F}" presName="horz2" presStyleCnt="0"/>
      <dgm:spPr/>
    </dgm:pt>
    <dgm:pt modelId="{751FA13D-0892-47AE-A4EE-D8DBFA6749E3}" type="pres">
      <dgm:prSet presAssocID="{9D610485-EE68-4815-B6FC-21D4E5D29E9F}" presName="horzSpace2" presStyleCnt="0"/>
      <dgm:spPr/>
    </dgm:pt>
    <dgm:pt modelId="{AAC3EE5A-2494-4DB3-A09C-5DC745F524CB}" type="pres">
      <dgm:prSet presAssocID="{9D610485-EE68-4815-B6FC-21D4E5D29E9F}" presName="tx2" presStyleLbl="revTx" presStyleIdx="4" presStyleCnt="8"/>
      <dgm:spPr/>
      <dgm:t>
        <a:bodyPr/>
        <a:lstStyle/>
        <a:p>
          <a:endParaRPr lang="en-US"/>
        </a:p>
      </dgm:t>
    </dgm:pt>
    <dgm:pt modelId="{5A5C700C-9700-4741-B12C-3F6E317ABED8}" type="pres">
      <dgm:prSet presAssocID="{9D610485-EE68-4815-B6FC-21D4E5D29E9F}" presName="vert2" presStyleCnt="0"/>
      <dgm:spPr/>
    </dgm:pt>
    <dgm:pt modelId="{61891771-44B7-4848-9EEA-F5649D2D7758}" type="pres">
      <dgm:prSet presAssocID="{9D610485-EE68-4815-B6FC-21D4E5D29E9F}" presName="thinLine2b" presStyleLbl="callout" presStyleIdx="3" presStyleCnt="7"/>
      <dgm:spPr/>
    </dgm:pt>
    <dgm:pt modelId="{3136505A-09C2-4726-AF65-399EE5FCD0A0}" type="pres">
      <dgm:prSet presAssocID="{9D610485-EE68-4815-B6FC-21D4E5D29E9F}" presName="vertSpace2b" presStyleCnt="0"/>
      <dgm:spPr/>
    </dgm:pt>
    <dgm:pt modelId="{0872ACE0-A851-4302-B481-2A9E3F57F98E}" type="pres">
      <dgm:prSet presAssocID="{B4C9D345-ABAA-4752-9E28-FBEDBE038A77}" presName="horz2" presStyleCnt="0"/>
      <dgm:spPr/>
    </dgm:pt>
    <dgm:pt modelId="{3CE87046-25D7-41D6-B9CC-2FE47EA8BEA9}" type="pres">
      <dgm:prSet presAssocID="{B4C9D345-ABAA-4752-9E28-FBEDBE038A77}" presName="horzSpace2" presStyleCnt="0"/>
      <dgm:spPr/>
    </dgm:pt>
    <dgm:pt modelId="{8D0F23F6-82BC-468C-B562-23DAB5CD65DF}" type="pres">
      <dgm:prSet presAssocID="{B4C9D345-ABAA-4752-9E28-FBEDBE038A77}" presName="tx2" presStyleLbl="revTx" presStyleIdx="5" presStyleCnt="8"/>
      <dgm:spPr/>
      <dgm:t>
        <a:bodyPr/>
        <a:lstStyle/>
        <a:p>
          <a:endParaRPr lang="en-US"/>
        </a:p>
      </dgm:t>
    </dgm:pt>
    <dgm:pt modelId="{8FDA2F76-16F1-48DD-84C2-257C7C9B1AB8}" type="pres">
      <dgm:prSet presAssocID="{B4C9D345-ABAA-4752-9E28-FBEDBE038A77}" presName="vert2" presStyleCnt="0"/>
      <dgm:spPr/>
    </dgm:pt>
    <dgm:pt modelId="{418471F3-AA0A-4208-B3EF-93B42B724F9D}" type="pres">
      <dgm:prSet presAssocID="{B4C9D345-ABAA-4752-9E28-FBEDBE038A77}" presName="thinLine2b" presStyleLbl="callout" presStyleIdx="4" presStyleCnt="7"/>
      <dgm:spPr/>
    </dgm:pt>
    <dgm:pt modelId="{2F16A9B1-DECF-41F5-BBA9-333893C45AD0}" type="pres">
      <dgm:prSet presAssocID="{B4C9D345-ABAA-4752-9E28-FBEDBE038A77}" presName="vertSpace2b" presStyleCnt="0"/>
      <dgm:spPr/>
    </dgm:pt>
    <dgm:pt modelId="{23A189BA-0D9C-42D6-9F4A-9415A0DB0A79}" type="pres">
      <dgm:prSet presAssocID="{50AB6338-4724-489A-B1B2-492E5551997D}" presName="horz2" presStyleCnt="0"/>
      <dgm:spPr/>
    </dgm:pt>
    <dgm:pt modelId="{74E72D63-DA44-48DD-915C-BB15DE607083}" type="pres">
      <dgm:prSet presAssocID="{50AB6338-4724-489A-B1B2-492E5551997D}" presName="horzSpace2" presStyleCnt="0"/>
      <dgm:spPr/>
    </dgm:pt>
    <dgm:pt modelId="{B5C1CAEA-8758-4C44-B812-FD6C0E7AED40}" type="pres">
      <dgm:prSet presAssocID="{50AB6338-4724-489A-B1B2-492E5551997D}" presName="tx2" presStyleLbl="revTx" presStyleIdx="6" presStyleCnt="8"/>
      <dgm:spPr/>
      <dgm:t>
        <a:bodyPr/>
        <a:lstStyle/>
        <a:p>
          <a:endParaRPr lang="en-US"/>
        </a:p>
      </dgm:t>
    </dgm:pt>
    <dgm:pt modelId="{E0E31434-F112-4E12-B3DB-411965FA8CF4}" type="pres">
      <dgm:prSet presAssocID="{50AB6338-4724-489A-B1B2-492E5551997D}" presName="vert2" presStyleCnt="0"/>
      <dgm:spPr/>
    </dgm:pt>
    <dgm:pt modelId="{63950CE3-3C1F-44FF-9614-7E5213AE2783}" type="pres">
      <dgm:prSet presAssocID="{50AB6338-4724-489A-B1B2-492E5551997D}" presName="thinLine2b" presStyleLbl="callout" presStyleIdx="5" presStyleCnt="7"/>
      <dgm:spPr/>
    </dgm:pt>
    <dgm:pt modelId="{758EB99B-378E-4727-B54A-39191D6D0E39}" type="pres">
      <dgm:prSet presAssocID="{50AB6338-4724-489A-B1B2-492E5551997D}" presName="vertSpace2b" presStyleCnt="0"/>
      <dgm:spPr/>
    </dgm:pt>
    <dgm:pt modelId="{32586292-04B0-4813-8C35-E2C2233E0AB6}" type="pres">
      <dgm:prSet presAssocID="{AB7FB11D-2D88-48F5-A500-862CA5070071}" presName="horz2" presStyleCnt="0"/>
      <dgm:spPr/>
    </dgm:pt>
    <dgm:pt modelId="{4A421016-AC7D-4153-A388-BCDBF904CE5C}" type="pres">
      <dgm:prSet presAssocID="{AB7FB11D-2D88-48F5-A500-862CA5070071}" presName="horzSpace2" presStyleCnt="0"/>
      <dgm:spPr/>
    </dgm:pt>
    <dgm:pt modelId="{731AC67E-FFB7-4ED6-B412-1E0D335F00E0}" type="pres">
      <dgm:prSet presAssocID="{AB7FB11D-2D88-48F5-A500-862CA5070071}" presName="tx2" presStyleLbl="revTx" presStyleIdx="7" presStyleCnt="8"/>
      <dgm:spPr/>
      <dgm:t>
        <a:bodyPr/>
        <a:lstStyle/>
        <a:p>
          <a:endParaRPr lang="en-US"/>
        </a:p>
      </dgm:t>
    </dgm:pt>
    <dgm:pt modelId="{379C1316-8ED6-4428-9963-6609EA39EC5B}" type="pres">
      <dgm:prSet presAssocID="{AB7FB11D-2D88-48F5-A500-862CA5070071}" presName="vert2" presStyleCnt="0"/>
      <dgm:spPr/>
    </dgm:pt>
    <dgm:pt modelId="{16057A5C-94DF-4341-BF91-59FA6C7F2BBE}" type="pres">
      <dgm:prSet presAssocID="{AB7FB11D-2D88-48F5-A500-862CA5070071}" presName="thinLine2b" presStyleLbl="callout" presStyleIdx="6" presStyleCnt="7"/>
      <dgm:spPr/>
    </dgm:pt>
    <dgm:pt modelId="{B045ECF0-E270-4F4B-9A6F-1A1F0957D2AF}" type="pres">
      <dgm:prSet presAssocID="{AB7FB11D-2D88-48F5-A500-862CA5070071}" presName="vertSpace2b" presStyleCnt="0"/>
      <dgm:spPr/>
    </dgm:pt>
  </dgm:ptLst>
  <dgm:cxnLst>
    <dgm:cxn modelId="{AB058644-FAA4-4A2B-829F-47365606DF9D}" srcId="{9DA35606-CAB7-4836-AFFE-1485FD18B2A1}" destId="{B4C9D345-ABAA-4752-9E28-FBEDBE038A77}" srcOrd="4" destOrd="0" parTransId="{1E4C08EE-F1A7-443F-8FA2-F4362E385610}" sibTransId="{06486BA9-24D0-4210-8C59-AB8FF1E43795}"/>
    <dgm:cxn modelId="{4957715B-A5FD-4BBE-B69D-2E066FCE20EB}" type="presOf" srcId="{9D610485-EE68-4815-B6FC-21D4E5D29E9F}" destId="{AAC3EE5A-2494-4DB3-A09C-5DC745F524CB}" srcOrd="0" destOrd="0" presId="urn:microsoft.com/office/officeart/2008/layout/LinedList"/>
    <dgm:cxn modelId="{77C48C36-F2C0-4BF2-A710-1DD523423871}" srcId="{9DA35606-CAB7-4836-AFFE-1485FD18B2A1}" destId="{AB7FB11D-2D88-48F5-A500-862CA5070071}" srcOrd="6" destOrd="0" parTransId="{8DA8D90E-3179-437E-9134-AD5EF4573D6C}" sibTransId="{5F431A59-AA0E-4B2F-990A-510385AE3EEB}"/>
    <dgm:cxn modelId="{E359780F-4E2E-475F-9A9E-FE5610F2CBDE}" type="presOf" srcId="{AB7FB11D-2D88-48F5-A500-862CA5070071}" destId="{731AC67E-FFB7-4ED6-B412-1E0D335F00E0}" srcOrd="0" destOrd="0" presId="urn:microsoft.com/office/officeart/2008/layout/LinedList"/>
    <dgm:cxn modelId="{A86FE260-9080-48B4-9883-752074C5ECF7}" srcId="{9DA35606-CAB7-4836-AFFE-1485FD18B2A1}" destId="{2DA939FB-661B-433F-A2CA-DC3EE729ADA2}" srcOrd="0" destOrd="0" parTransId="{420E1DEA-614F-4A65-9A14-52D0B908A8E4}" sibTransId="{97A5669F-8879-4C2C-A7F1-F6860D9630F9}"/>
    <dgm:cxn modelId="{A2A825A4-0B8B-4D90-BBC4-08569CC28F51}" type="presOf" srcId="{A5695019-9050-4128-B370-102DDF6AE6BF}" destId="{F04FD452-AF3E-49A2-9E4F-71A8816018DC}" srcOrd="0" destOrd="0" presId="urn:microsoft.com/office/officeart/2008/layout/LinedList"/>
    <dgm:cxn modelId="{31A0D32E-0E30-4066-854E-142151879B01}" type="presOf" srcId="{50AB6338-4724-489A-B1B2-492E5551997D}" destId="{B5C1CAEA-8758-4C44-B812-FD6C0E7AED40}" srcOrd="0" destOrd="0" presId="urn:microsoft.com/office/officeart/2008/layout/LinedList"/>
    <dgm:cxn modelId="{CE36772B-8425-4D70-9ADC-F2B574B60810}" type="presOf" srcId="{35C45E3A-B3BD-427D-9259-774BA0930A03}" destId="{D3BB64E3-70FD-49EF-8FE9-DE149AF09146}" srcOrd="0" destOrd="0" presId="urn:microsoft.com/office/officeart/2008/layout/LinedList"/>
    <dgm:cxn modelId="{85AF6D9F-044E-4D89-9F21-16ADAC161D24}" srcId="{9DA35606-CAB7-4836-AFFE-1485FD18B2A1}" destId="{A5695019-9050-4128-B370-102DDF6AE6BF}" srcOrd="2" destOrd="0" parTransId="{1EB000FB-C41A-49E0-A55D-5E2C2B51AF63}" sibTransId="{7627F5FE-DE63-4753-8647-91AB535250A4}"/>
    <dgm:cxn modelId="{4B815440-88C1-44C3-B95B-CAAF14B3D376}" type="presOf" srcId="{EC22CF5C-3B5F-458F-903B-77168372E29A}" destId="{2E7A1DB3-EAFE-4CDE-9C5A-0F81B0F7C7AE}" srcOrd="0" destOrd="0" presId="urn:microsoft.com/office/officeart/2008/layout/LinedList"/>
    <dgm:cxn modelId="{483F9AC9-2AF1-4926-AA95-E7E1839685CE}" srcId="{35C45E3A-B3BD-427D-9259-774BA0930A03}" destId="{9DA35606-CAB7-4836-AFFE-1485FD18B2A1}" srcOrd="0" destOrd="0" parTransId="{F7AB2907-2F23-4C2F-B721-FEE71A90862A}" sibTransId="{EB864FEC-75D6-4643-9056-378F968FEA6F}"/>
    <dgm:cxn modelId="{12B8871A-2187-473B-AAF2-BFF13F7920DA}" type="presOf" srcId="{B4C9D345-ABAA-4752-9E28-FBEDBE038A77}" destId="{8D0F23F6-82BC-468C-B562-23DAB5CD65DF}" srcOrd="0" destOrd="0" presId="urn:microsoft.com/office/officeart/2008/layout/LinedList"/>
    <dgm:cxn modelId="{94FEA78A-0AB3-4D5B-84DE-9F8EF2C198A2}" type="presOf" srcId="{9DA35606-CAB7-4836-AFFE-1485FD18B2A1}" destId="{33E4C642-D146-4566-8FC8-DC66CA6BCF60}" srcOrd="0" destOrd="0" presId="urn:microsoft.com/office/officeart/2008/layout/LinedList"/>
    <dgm:cxn modelId="{5426314A-1D15-4735-9C49-DFD3681668DE}" srcId="{9DA35606-CAB7-4836-AFFE-1485FD18B2A1}" destId="{EC22CF5C-3B5F-458F-903B-77168372E29A}" srcOrd="1" destOrd="0" parTransId="{F0E9E266-CCF2-4404-B9E9-DA31CB6D02C6}" sibTransId="{7F4729F8-380D-47E6-8C3F-17CCF4A62C29}"/>
    <dgm:cxn modelId="{FB04352F-8146-4A6A-9658-36BA77CBE2AC}" type="presOf" srcId="{2DA939FB-661B-433F-A2CA-DC3EE729ADA2}" destId="{8D613387-3FE4-407D-9308-A19E28EA8702}" srcOrd="0" destOrd="0" presId="urn:microsoft.com/office/officeart/2008/layout/LinedList"/>
    <dgm:cxn modelId="{85018A33-59CA-4DC0-9E70-9641F279494D}" srcId="{9DA35606-CAB7-4836-AFFE-1485FD18B2A1}" destId="{9D610485-EE68-4815-B6FC-21D4E5D29E9F}" srcOrd="3" destOrd="0" parTransId="{34FB1069-02BA-478F-90CE-6F758A7764A7}" sibTransId="{F35E3D3F-E415-4767-BEE2-FEA7FB9BCC13}"/>
    <dgm:cxn modelId="{B1CA5C51-6B26-4FB7-8C6A-BB2C05E8988C}" srcId="{9DA35606-CAB7-4836-AFFE-1485FD18B2A1}" destId="{50AB6338-4724-489A-B1B2-492E5551997D}" srcOrd="5" destOrd="0" parTransId="{4EE84694-A15C-4DAF-8D9B-3EC23A073FEB}" sibTransId="{7588CF23-1568-4269-963D-A3ACD47E33E2}"/>
    <dgm:cxn modelId="{544B218F-1994-464F-BCD3-52866A4876AA}" type="presParOf" srcId="{D3BB64E3-70FD-49EF-8FE9-DE149AF09146}" destId="{677DD9E0-5A81-47E5-B490-A2459CAF6831}" srcOrd="0" destOrd="0" presId="urn:microsoft.com/office/officeart/2008/layout/LinedList"/>
    <dgm:cxn modelId="{AC0AE79C-D753-4508-931A-224899A962F5}" type="presParOf" srcId="{D3BB64E3-70FD-49EF-8FE9-DE149AF09146}" destId="{0ECDE4F2-5672-4A04-8627-B3031FF9F3CB}" srcOrd="1" destOrd="0" presId="urn:microsoft.com/office/officeart/2008/layout/LinedList"/>
    <dgm:cxn modelId="{2FB8806B-B121-457C-A5A0-FDFFBC4A0A65}" type="presParOf" srcId="{0ECDE4F2-5672-4A04-8627-B3031FF9F3CB}" destId="{33E4C642-D146-4566-8FC8-DC66CA6BCF60}" srcOrd="0" destOrd="0" presId="urn:microsoft.com/office/officeart/2008/layout/LinedList"/>
    <dgm:cxn modelId="{F1AAB6E2-02FA-4163-A46F-E6B9D32DC0A3}" type="presParOf" srcId="{0ECDE4F2-5672-4A04-8627-B3031FF9F3CB}" destId="{AC11FEF7-2E2A-4613-B6DE-BABB7A560539}" srcOrd="1" destOrd="0" presId="urn:microsoft.com/office/officeart/2008/layout/LinedList"/>
    <dgm:cxn modelId="{F7C4622E-4333-4317-9DA4-0D066D6D8170}" type="presParOf" srcId="{AC11FEF7-2E2A-4613-B6DE-BABB7A560539}" destId="{BB9742AD-AA69-479E-9227-B8EDA313A2B3}" srcOrd="0" destOrd="0" presId="urn:microsoft.com/office/officeart/2008/layout/LinedList"/>
    <dgm:cxn modelId="{0C99373F-3281-4019-B780-51F053960333}" type="presParOf" srcId="{AC11FEF7-2E2A-4613-B6DE-BABB7A560539}" destId="{C95DFEA9-B608-4226-90DA-31A1D7FB4E61}" srcOrd="1" destOrd="0" presId="urn:microsoft.com/office/officeart/2008/layout/LinedList"/>
    <dgm:cxn modelId="{5C7DDACD-5F23-4C6B-A799-427136F0A34B}" type="presParOf" srcId="{C95DFEA9-B608-4226-90DA-31A1D7FB4E61}" destId="{1873DEDC-282A-46F0-9F44-9E9E19CB5879}" srcOrd="0" destOrd="0" presId="urn:microsoft.com/office/officeart/2008/layout/LinedList"/>
    <dgm:cxn modelId="{10C39631-27CA-4B72-9285-9298BF83CC17}" type="presParOf" srcId="{C95DFEA9-B608-4226-90DA-31A1D7FB4E61}" destId="{8D613387-3FE4-407D-9308-A19E28EA8702}" srcOrd="1" destOrd="0" presId="urn:microsoft.com/office/officeart/2008/layout/LinedList"/>
    <dgm:cxn modelId="{260FFBB0-5770-41F9-ACAE-43F6A554609C}" type="presParOf" srcId="{C95DFEA9-B608-4226-90DA-31A1D7FB4E61}" destId="{3935EE62-89AC-4251-B610-43D1EE5EA839}" srcOrd="2" destOrd="0" presId="urn:microsoft.com/office/officeart/2008/layout/LinedList"/>
    <dgm:cxn modelId="{338C1189-548B-40EF-8AED-BDD601357C86}" type="presParOf" srcId="{AC11FEF7-2E2A-4613-B6DE-BABB7A560539}" destId="{EB9C9570-8929-452B-8475-0216B8D4AEE0}" srcOrd="2" destOrd="0" presId="urn:microsoft.com/office/officeart/2008/layout/LinedList"/>
    <dgm:cxn modelId="{329ED4E3-84A0-4A87-9068-7F22E951EF97}" type="presParOf" srcId="{AC11FEF7-2E2A-4613-B6DE-BABB7A560539}" destId="{FA1A0DB3-A3DE-40BF-9BD8-8BF4C7CBDC37}" srcOrd="3" destOrd="0" presId="urn:microsoft.com/office/officeart/2008/layout/LinedList"/>
    <dgm:cxn modelId="{197865D0-6719-4A98-A3DF-D7C3765FB3E8}" type="presParOf" srcId="{AC11FEF7-2E2A-4613-B6DE-BABB7A560539}" destId="{EF2AA373-2AB6-46CD-8D64-0E89C753340C}" srcOrd="4" destOrd="0" presId="urn:microsoft.com/office/officeart/2008/layout/LinedList"/>
    <dgm:cxn modelId="{00CCC99D-EB3F-425F-9E02-BC89B578C89A}" type="presParOf" srcId="{EF2AA373-2AB6-46CD-8D64-0E89C753340C}" destId="{8304821A-37C8-4C50-9474-BD442CBA105E}" srcOrd="0" destOrd="0" presId="urn:microsoft.com/office/officeart/2008/layout/LinedList"/>
    <dgm:cxn modelId="{A8F19E91-E18D-46C4-8C4C-D274F4C645E8}" type="presParOf" srcId="{EF2AA373-2AB6-46CD-8D64-0E89C753340C}" destId="{2E7A1DB3-EAFE-4CDE-9C5A-0F81B0F7C7AE}" srcOrd="1" destOrd="0" presId="urn:microsoft.com/office/officeart/2008/layout/LinedList"/>
    <dgm:cxn modelId="{8678DDF9-5503-4888-98B6-72074E8265B0}" type="presParOf" srcId="{EF2AA373-2AB6-46CD-8D64-0E89C753340C}" destId="{DF8AE910-01A8-4475-B01E-0DB35782E401}" srcOrd="2" destOrd="0" presId="urn:microsoft.com/office/officeart/2008/layout/LinedList"/>
    <dgm:cxn modelId="{6E4DEFE9-9849-45CE-B8A5-F04B1CBA1409}" type="presParOf" srcId="{AC11FEF7-2E2A-4613-B6DE-BABB7A560539}" destId="{218E2A1C-D386-41FB-8945-41D031DF7540}" srcOrd="5" destOrd="0" presId="urn:microsoft.com/office/officeart/2008/layout/LinedList"/>
    <dgm:cxn modelId="{9CABEE8D-835A-4064-BE7A-6A46AE07B114}" type="presParOf" srcId="{AC11FEF7-2E2A-4613-B6DE-BABB7A560539}" destId="{CF23B44C-D4C7-467C-B3D9-A49C65F354C4}" srcOrd="6" destOrd="0" presId="urn:microsoft.com/office/officeart/2008/layout/LinedList"/>
    <dgm:cxn modelId="{AFE92BC1-17DC-4ADD-A47B-108BC336F1FC}" type="presParOf" srcId="{AC11FEF7-2E2A-4613-B6DE-BABB7A560539}" destId="{D9CB3E0E-ADEF-4BC0-AFF6-23D57197C5E0}" srcOrd="7" destOrd="0" presId="urn:microsoft.com/office/officeart/2008/layout/LinedList"/>
    <dgm:cxn modelId="{4B254847-EDA8-4E61-AC17-883487CC0E0F}" type="presParOf" srcId="{D9CB3E0E-ADEF-4BC0-AFF6-23D57197C5E0}" destId="{D8146F0A-B14D-427A-A261-1A1B1AA06F12}" srcOrd="0" destOrd="0" presId="urn:microsoft.com/office/officeart/2008/layout/LinedList"/>
    <dgm:cxn modelId="{71AEADA2-A0C4-492A-A4F4-75E9AA1EEE66}" type="presParOf" srcId="{D9CB3E0E-ADEF-4BC0-AFF6-23D57197C5E0}" destId="{F04FD452-AF3E-49A2-9E4F-71A8816018DC}" srcOrd="1" destOrd="0" presId="urn:microsoft.com/office/officeart/2008/layout/LinedList"/>
    <dgm:cxn modelId="{4737C814-A3FF-4A61-90CA-F80B2DC4FA98}" type="presParOf" srcId="{D9CB3E0E-ADEF-4BC0-AFF6-23D57197C5E0}" destId="{0DE315D5-B63E-4464-B89F-6FF3B2356CFE}" srcOrd="2" destOrd="0" presId="urn:microsoft.com/office/officeart/2008/layout/LinedList"/>
    <dgm:cxn modelId="{21DE8798-40AE-4E22-9FBD-3CF8A6305BEF}" type="presParOf" srcId="{AC11FEF7-2E2A-4613-B6DE-BABB7A560539}" destId="{988F0E7C-B892-4A34-BE13-70472150D853}" srcOrd="8" destOrd="0" presId="urn:microsoft.com/office/officeart/2008/layout/LinedList"/>
    <dgm:cxn modelId="{DCEAA654-8B1D-4CAD-9056-2877DCEC7D5D}" type="presParOf" srcId="{AC11FEF7-2E2A-4613-B6DE-BABB7A560539}" destId="{A7968505-2CC6-4AAE-B2E0-83FBAE417E28}" srcOrd="9" destOrd="0" presId="urn:microsoft.com/office/officeart/2008/layout/LinedList"/>
    <dgm:cxn modelId="{5DFF6E1E-5055-48FD-99D6-37465614CC8B}" type="presParOf" srcId="{AC11FEF7-2E2A-4613-B6DE-BABB7A560539}" destId="{D12E9181-8E10-480E-B88C-C597B12223FF}" srcOrd="10" destOrd="0" presId="urn:microsoft.com/office/officeart/2008/layout/LinedList"/>
    <dgm:cxn modelId="{04714DF4-3FD6-4984-9FC5-F8033F6B6DEE}" type="presParOf" srcId="{D12E9181-8E10-480E-B88C-C597B12223FF}" destId="{751FA13D-0892-47AE-A4EE-D8DBFA6749E3}" srcOrd="0" destOrd="0" presId="urn:microsoft.com/office/officeart/2008/layout/LinedList"/>
    <dgm:cxn modelId="{45A53ADC-3EB4-4C98-B75D-C5ED4E851651}" type="presParOf" srcId="{D12E9181-8E10-480E-B88C-C597B12223FF}" destId="{AAC3EE5A-2494-4DB3-A09C-5DC745F524CB}" srcOrd="1" destOrd="0" presId="urn:microsoft.com/office/officeart/2008/layout/LinedList"/>
    <dgm:cxn modelId="{0A6C2378-CA60-4E83-BBDB-2092EF97F016}" type="presParOf" srcId="{D12E9181-8E10-480E-B88C-C597B12223FF}" destId="{5A5C700C-9700-4741-B12C-3F6E317ABED8}" srcOrd="2" destOrd="0" presId="urn:microsoft.com/office/officeart/2008/layout/LinedList"/>
    <dgm:cxn modelId="{6C46B276-BDCC-4322-B518-D948FD2D965F}" type="presParOf" srcId="{AC11FEF7-2E2A-4613-B6DE-BABB7A560539}" destId="{61891771-44B7-4848-9EEA-F5649D2D7758}" srcOrd="11" destOrd="0" presId="urn:microsoft.com/office/officeart/2008/layout/LinedList"/>
    <dgm:cxn modelId="{157B1BC7-645C-4BE0-B7FB-40F58AA1F17D}" type="presParOf" srcId="{AC11FEF7-2E2A-4613-B6DE-BABB7A560539}" destId="{3136505A-09C2-4726-AF65-399EE5FCD0A0}" srcOrd="12" destOrd="0" presId="urn:microsoft.com/office/officeart/2008/layout/LinedList"/>
    <dgm:cxn modelId="{C52AA4D4-6748-4146-8425-32447779386D}" type="presParOf" srcId="{AC11FEF7-2E2A-4613-B6DE-BABB7A560539}" destId="{0872ACE0-A851-4302-B481-2A9E3F57F98E}" srcOrd="13" destOrd="0" presId="urn:microsoft.com/office/officeart/2008/layout/LinedList"/>
    <dgm:cxn modelId="{DDD157CD-6FA5-4809-847D-24FF8598587C}" type="presParOf" srcId="{0872ACE0-A851-4302-B481-2A9E3F57F98E}" destId="{3CE87046-25D7-41D6-B9CC-2FE47EA8BEA9}" srcOrd="0" destOrd="0" presId="urn:microsoft.com/office/officeart/2008/layout/LinedList"/>
    <dgm:cxn modelId="{ED394A5C-C546-4B96-BC94-E801FAFF5E7B}" type="presParOf" srcId="{0872ACE0-A851-4302-B481-2A9E3F57F98E}" destId="{8D0F23F6-82BC-468C-B562-23DAB5CD65DF}" srcOrd="1" destOrd="0" presId="urn:microsoft.com/office/officeart/2008/layout/LinedList"/>
    <dgm:cxn modelId="{005A4B2A-7021-44CF-82F7-F27E7E0AD986}" type="presParOf" srcId="{0872ACE0-A851-4302-B481-2A9E3F57F98E}" destId="{8FDA2F76-16F1-48DD-84C2-257C7C9B1AB8}" srcOrd="2" destOrd="0" presId="urn:microsoft.com/office/officeart/2008/layout/LinedList"/>
    <dgm:cxn modelId="{800F98D8-8BD6-4DAB-8CD7-3B703CB7035D}" type="presParOf" srcId="{AC11FEF7-2E2A-4613-B6DE-BABB7A560539}" destId="{418471F3-AA0A-4208-B3EF-93B42B724F9D}" srcOrd="14" destOrd="0" presId="urn:microsoft.com/office/officeart/2008/layout/LinedList"/>
    <dgm:cxn modelId="{EBA540C4-E81F-4B21-8613-C2727F9D4129}" type="presParOf" srcId="{AC11FEF7-2E2A-4613-B6DE-BABB7A560539}" destId="{2F16A9B1-DECF-41F5-BBA9-333893C45AD0}" srcOrd="15" destOrd="0" presId="urn:microsoft.com/office/officeart/2008/layout/LinedList"/>
    <dgm:cxn modelId="{E61668AF-7350-41D2-A04A-FE4953127C86}" type="presParOf" srcId="{AC11FEF7-2E2A-4613-B6DE-BABB7A560539}" destId="{23A189BA-0D9C-42D6-9F4A-9415A0DB0A79}" srcOrd="16" destOrd="0" presId="urn:microsoft.com/office/officeart/2008/layout/LinedList"/>
    <dgm:cxn modelId="{46FD4A04-0B77-484A-AA19-BC59AC65A2E8}" type="presParOf" srcId="{23A189BA-0D9C-42D6-9F4A-9415A0DB0A79}" destId="{74E72D63-DA44-48DD-915C-BB15DE607083}" srcOrd="0" destOrd="0" presId="urn:microsoft.com/office/officeart/2008/layout/LinedList"/>
    <dgm:cxn modelId="{127A0704-CCF3-4D92-ACC3-3531731F791C}" type="presParOf" srcId="{23A189BA-0D9C-42D6-9F4A-9415A0DB0A79}" destId="{B5C1CAEA-8758-4C44-B812-FD6C0E7AED40}" srcOrd="1" destOrd="0" presId="urn:microsoft.com/office/officeart/2008/layout/LinedList"/>
    <dgm:cxn modelId="{BEE247EE-525C-441E-92D7-DFB60F885E26}" type="presParOf" srcId="{23A189BA-0D9C-42D6-9F4A-9415A0DB0A79}" destId="{E0E31434-F112-4E12-B3DB-411965FA8CF4}" srcOrd="2" destOrd="0" presId="urn:microsoft.com/office/officeart/2008/layout/LinedList"/>
    <dgm:cxn modelId="{05043A31-29F3-4685-A2A3-75374E1A6D0B}" type="presParOf" srcId="{AC11FEF7-2E2A-4613-B6DE-BABB7A560539}" destId="{63950CE3-3C1F-44FF-9614-7E5213AE2783}" srcOrd="17" destOrd="0" presId="urn:microsoft.com/office/officeart/2008/layout/LinedList"/>
    <dgm:cxn modelId="{C71F56C4-A2F1-4EF1-B372-55688D27F2EC}" type="presParOf" srcId="{AC11FEF7-2E2A-4613-B6DE-BABB7A560539}" destId="{758EB99B-378E-4727-B54A-39191D6D0E39}" srcOrd="18" destOrd="0" presId="urn:microsoft.com/office/officeart/2008/layout/LinedList"/>
    <dgm:cxn modelId="{F8010102-22EC-4B5E-8E85-E2BC220463B2}" type="presParOf" srcId="{AC11FEF7-2E2A-4613-B6DE-BABB7A560539}" destId="{32586292-04B0-4813-8C35-E2C2233E0AB6}" srcOrd="19" destOrd="0" presId="urn:microsoft.com/office/officeart/2008/layout/LinedList"/>
    <dgm:cxn modelId="{7F834C6C-CC38-4CF1-A3FA-B4C6C6B60B1C}" type="presParOf" srcId="{32586292-04B0-4813-8C35-E2C2233E0AB6}" destId="{4A421016-AC7D-4153-A388-BCDBF904CE5C}" srcOrd="0" destOrd="0" presId="urn:microsoft.com/office/officeart/2008/layout/LinedList"/>
    <dgm:cxn modelId="{FB94E3B8-51C1-476E-B5F0-41F8895F1D06}" type="presParOf" srcId="{32586292-04B0-4813-8C35-E2C2233E0AB6}" destId="{731AC67E-FFB7-4ED6-B412-1E0D335F00E0}" srcOrd="1" destOrd="0" presId="urn:microsoft.com/office/officeart/2008/layout/LinedList"/>
    <dgm:cxn modelId="{A4002F00-33CF-42D3-9157-F41E60F23A4A}" type="presParOf" srcId="{32586292-04B0-4813-8C35-E2C2233E0AB6}" destId="{379C1316-8ED6-4428-9963-6609EA39EC5B}" srcOrd="2" destOrd="0" presId="urn:microsoft.com/office/officeart/2008/layout/LinedList"/>
    <dgm:cxn modelId="{365B6589-C076-4845-99EB-161D94F601B0}" type="presParOf" srcId="{AC11FEF7-2E2A-4613-B6DE-BABB7A560539}" destId="{16057A5C-94DF-4341-BF91-59FA6C7F2BBE}" srcOrd="20" destOrd="0" presId="urn:microsoft.com/office/officeart/2008/layout/LinedList"/>
    <dgm:cxn modelId="{81129487-2C5D-45D3-AF8B-4EA34832269D}" type="presParOf" srcId="{AC11FEF7-2E2A-4613-B6DE-BABB7A560539}" destId="{B045ECF0-E270-4F4B-9A6F-1A1F0957D2AF}" srcOrd="21" destOrd="0" presId="urn:microsoft.com/office/officeart/2008/layout/LinedLis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53E4349-2167-4D4D-9E61-F0D54A34D13B}"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endParaRPr lang="en-US"/>
        </a:p>
      </dgm:t>
    </dgm:pt>
    <dgm:pt modelId="{2D0B1CF5-3118-4D0C-B597-B8F6AC3AAECB}">
      <dgm:prSet phldrT="[Text]" custT="1"/>
      <dgm:spPr/>
      <dgm:t>
        <a:bodyPr/>
        <a:lstStyle/>
        <a:p>
          <a:r>
            <a:rPr lang="fa-IR" sz="900">
              <a:cs typeface="B Titr" panose="00000700000000000000" pitchFamily="2" charset="-78"/>
            </a:rPr>
            <a:t>ساخت گرایی در محیط آموزشی</a:t>
          </a:r>
          <a:endParaRPr lang="en-US" sz="900">
            <a:cs typeface="B Titr" panose="00000700000000000000" pitchFamily="2" charset="-78"/>
          </a:endParaRPr>
        </a:p>
      </dgm:t>
    </dgm:pt>
    <dgm:pt modelId="{47326E2D-F056-4EA1-AFAE-1F794C78C637}" type="parTrans" cxnId="{4AD9F8B1-3098-4155-A142-172AA2ECEAAE}">
      <dgm:prSet/>
      <dgm:spPr/>
      <dgm:t>
        <a:bodyPr/>
        <a:lstStyle/>
        <a:p>
          <a:endParaRPr lang="en-US"/>
        </a:p>
      </dgm:t>
    </dgm:pt>
    <dgm:pt modelId="{99FA4B58-5088-41FC-95E0-098268A617C7}" type="sibTrans" cxnId="{4AD9F8B1-3098-4155-A142-172AA2ECEAAE}">
      <dgm:prSet/>
      <dgm:spPr/>
      <dgm:t>
        <a:bodyPr/>
        <a:lstStyle/>
        <a:p>
          <a:endParaRPr lang="en-US"/>
        </a:p>
      </dgm:t>
    </dgm:pt>
    <dgm:pt modelId="{7D76EB7E-6A49-46F9-823D-8B5B902CA768}">
      <dgm:prSet phldrT="[Text]"/>
      <dgm:spPr/>
      <dgm:t>
        <a:bodyPr/>
        <a:lstStyle/>
        <a:p>
          <a:r>
            <a:rPr lang="fa-IR" b="1" i="0">
              <a:cs typeface="B Nazanin" panose="00000400000000000000" pitchFamily="2" charset="-78"/>
            </a:rPr>
            <a:t>آموزش درمحیط کار واقعی</a:t>
          </a:r>
          <a:endParaRPr lang="en-US" b="1" i="0">
            <a:cs typeface="B Nazanin" panose="00000400000000000000" pitchFamily="2" charset="-78"/>
          </a:endParaRPr>
        </a:p>
      </dgm:t>
    </dgm:pt>
    <dgm:pt modelId="{783423A4-9DCA-4931-9994-536B02F84817}" type="parTrans" cxnId="{6BACDFA0-5842-427A-BF5D-5E88287C13A4}">
      <dgm:prSet/>
      <dgm:spPr/>
      <dgm:t>
        <a:bodyPr/>
        <a:lstStyle/>
        <a:p>
          <a:endParaRPr lang="en-US"/>
        </a:p>
      </dgm:t>
    </dgm:pt>
    <dgm:pt modelId="{1D522E56-F985-4DD1-81A7-1D2FB91C8DB3}" type="sibTrans" cxnId="{6BACDFA0-5842-427A-BF5D-5E88287C13A4}">
      <dgm:prSet/>
      <dgm:spPr/>
      <dgm:t>
        <a:bodyPr/>
        <a:lstStyle/>
        <a:p>
          <a:endParaRPr lang="en-US"/>
        </a:p>
      </dgm:t>
    </dgm:pt>
    <dgm:pt modelId="{F980566D-33CF-444A-8AA5-EAB68025F276}">
      <dgm:prSet phldrT="[Text]"/>
      <dgm:spPr/>
      <dgm:t>
        <a:bodyPr/>
        <a:lstStyle/>
        <a:p>
          <a:r>
            <a:rPr lang="fa-IR" b="1">
              <a:cs typeface="B Nazanin" panose="00000400000000000000" pitchFamily="2" charset="-78"/>
            </a:rPr>
            <a:t>آموزش در محیط های زندگی شهری</a:t>
          </a:r>
          <a:endParaRPr lang="en-US" b="1">
            <a:cs typeface="B Nazanin" panose="00000400000000000000" pitchFamily="2" charset="-78"/>
          </a:endParaRPr>
        </a:p>
      </dgm:t>
    </dgm:pt>
    <dgm:pt modelId="{BA450B56-B722-41B4-95B5-E8ACB6BAF28A}" type="parTrans" cxnId="{67FFBB6E-D8FA-41BB-BC92-5DC358C2BACD}">
      <dgm:prSet/>
      <dgm:spPr/>
      <dgm:t>
        <a:bodyPr/>
        <a:lstStyle/>
        <a:p>
          <a:endParaRPr lang="en-US"/>
        </a:p>
      </dgm:t>
    </dgm:pt>
    <dgm:pt modelId="{54AF86C0-88C2-4575-A567-47A33A17C735}" type="sibTrans" cxnId="{67FFBB6E-D8FA-41BB-BC92-5DC358C2BACD}">
      <dgm:prSet/>
      <dgm:spPr/>
      <dgm:t>
        <a:bodyPr/>
        <a:lstStyle/>
        <a:p>
          <a:endParaRPr lang="en-US"/>
        </a:p>
      </dgm:t>
    </dgm:pt>
    <dgm:pt modelId="{12B745A1-CD57-4906-8367-F3B60267C449}">
      <dgm:prSet phldrT="[Text]"/>
      <dgm:spPr/>
      <dgm:t>
        <a:bodyPr/>
        <a:lstStyle/>
        <a:p>
          <a:r>
            <a:rPr lang="fa-IR" b="1">
              <a:cs typeface="B Nazanin" panose="00000400000000000000" pitchFamily="2" charset="-78"/>
            </a:rPr>
            <a:t>آموزش میدانی و در کارگاه</a:t>
          </a:r>
          <a:endParaRPr lang="en-US" b="1">
            <a:cs typeface="B Nazanin" panose="00000400000000000000" pitchFamily="2" charset="-78"/>
          </a:endParaRPr>
        </a:p>
      </dgm:t>
    </dgm:pt>
    <dgm:pt modelId="{B782462A-AD50-45B7-BAD7-E7A6EB355950}" type="parTrans" cxnId="{B9DEF8C6-7E0B-4C13-9608-D5E51670296E}">
      <dgm:prSet/>
      <dgm:spPr/>
      <dgm:t>
        <a:bodyPr/>
        <a:lstStyle/>
        <a:p>
          <a:endParaRPr lang="en-US"/>
        </a:p>
      </dgm:t>
    </dgm:pt>
    <dgm:pt modelId="{06C37F55-CEF1-4E02-A9F7-E15534B312DC}" type="sibTrans" cxnId="{B9DEF8C6-7E0B-4C13-9608-D5E51670296E}">
      <dgm:prSet/>
      <dgm:spPr/>
      <dgm:t>
        <a:bodyPr/>
        <a:lstStyle/>
        <a:p>
          <a:endParaRPr lang="en-US"/>
        </a:p>
      </dgm:t>
    </dgm:pt>
    <dgm:pt modelId="{B470FA1D-D200-44DC-949D-5FCBA6D3FB90}">
      <dgm:prSet/>
      <dgm:spPr/>
      <dgm:t>
        <a:bodyPr/>
        <a:lstStyle/>
        <a:p>
          <a:r>
            <a:rPr lang="fa-IR" b="1">
              <a:cs typeface="B Nazanin" panose="00000400000000000000" pitchFamily="2" charset="-78"/>
            </a:rPr>
            <a:t>آموزش در محیط های فعال و مشارکتی</a:t>
          </a:r>
          <a:endParaRPr lang="en-US" b="1">
            <a:cs typeface="B Nazanin" panose="00000400000000000000" pitchFamily="2" charset="-78"/>
          </a:endParaRPr>
        </a:p>
      </dgm:t>
    </dgm:pt>
    <dgm:pt modelId="{746E402B-B32F-4580-9ED0-7F344FFADA3D}" type="parTrans" cxnId="{4FEE36B1-E518-4D28-BFF9-482969E1DEEA}">
      <dgm:prSet/>
      <dgm:spPr/>
      <dgm:t>
        <a:bodyPr/>
        <a:lstStyle/>
        <a:p>
          <a:endParaRPr lang="en-US"/>
        </a:p>
      </dgm:t>
    </dgm:pt>
    <dgm:pt modelId="{03528974-85A6-435D-BCA4-E09FE78444FC}" type="sibTrans" cxnId="{4FEE36B1-E518-4D28-BFF9-482969E1DEEA}">
      <dgm:prSet/>
      <dgm:spPr/>
      <dgm:t>
        <a:bodyPr/>
        <a:lstStyle/>
        <a:p>
          <a:endParaRPr lang="en-US"/>
        </a:p>
      </dgm:t>
    </dgm:pt>
    <dgm:pt modelId="{D45BDC6D-C1C2-418C-B770-239AC3ADF973}">
      <dgm:prSet/>
      <dgm:spPr/>
      <dgm:t>
        <a:bodyPr/>
        <a:lstStyle/>
        <a:p>
          <a:r>
            <a:rPr lang="fa-IR" b="1">
              <a:cs typeface="B Nazanin" panose="00000400000000000000" pitchFamily="2" charset="-78"/>
            </a:rPr>
            <a:t>استفاده از محیط های مجازی</a:t>
          </a:r>
          <a:endParaRPr lang="en-US" b="1">
            <a:cs typeface="B Nazanin" panose="00000400000000000000" pitchFamily="2" charset="-78"/>
          </a:endParaRPr>
        </a:p>
      </dgm:t>
    </dgm:pt>
    <dgm:pt modelId="{6E0CC03D-71C9-41AA-B74D-6328503FAB05}" type="parTrans" cxnId="{F5F736F3-975C-4293-AF27-DF0631EE0483}">
      <dgm:prSet/>
      <dgm:spPr/>
      <dgm:t>
        <a:bodyPr/>
        <a:lstStyle/>
        <a:p>
          <a:endParaRPr lang="en-US"/>
        </a:p>
      </dgm:t>
    </dgm:pt>
    <dgm:pt modelId="{45780610-8612-462E-8FEA-82CB3DA34B58}" type="sibTrans" cxnId="{F5F736F3-975C-4293-AF27-DF0631EE0483}">
      <dgm:prSet/>
      <dgm:spPr/>
      <dgm:t>
        <a:bodyPr/>
        <a:lstStyle/>
        <a:p>
          <a:endParaRPr lang="en-US"/>
        </a:p>
      </dgm:t>
    </dgm:pt>
    <dgm:pt modelId="{7DAFA6AB-4B79-4264-91A6-18708D8C6813}">
      <dgm:prSet/>
      <dgm:spPr/>
      <dgm:t>
        <a:bodyPr/>
        <a:lstStyle/>
        <a:p>
          <a:r>
            <a:rPr lang="fa-IR" b="1">
              <a:cs typeface="B Nazanin" panose="00000400000000000000" pitchFamily="2" charset="-78"/>
            </a:rPr>
            <a:t>آموزش از طریق شرکت در  رویدادهای مختلف</a:t>
          </a:r>
          <a:endParaRPr lang="en-US" b="1">
            <a:cs typeface="B Nazanin" panose="00000400000000000000" pitchFamily="2" charset="-78"/>
          </a:endParaRPr>
        </a:p>
      </dgm:t>
    </dgm:pt>
    <dgm:pt modelId="{AA778839-D659-4930-B897-AC12D3F6E512}" type="parTrans" cxnId="{49636FCC-3FF0-4579-89DE-6DF2FD34FDDD}">
      <dgm:prSet/>
      <dgm:spPr/>
      <dgm:t>
        <a:bodyPr/>
        <a:lstStyle/>
        <a:p>
          <a:endParaRPr lang="en-US"/>
        </a:p>
      </dgm:t>
    </dgm:pt>
    <dgm:pt modelId="{E4D00ED4-F615-4EC4-8811-9359F8C27569}" type="sibTrans" cxnId="{49636FCC-3FF0-4579-89DE-6DF2FD34FDDD}">
      <dgm:prSet/>
      <dgm:spPr/>
      <dgm:t>
        <a:bodyPr/>
        <a:lstStyle/>
        <a:p>
          <a:endParaRPr lang="en-US"/>
        </a:p>
      </dgm:t>
    </dgm:pt>
    <dgm:pt modelId="{3B064F4F-43C6-4E59-BED1-EF52C4129B1D}" type="pres">
      <dgm:prSet presAssocID="{053E4349-2167-4D4D-9E61-F0D54A34D13B}" presName="hierChild1" presStyleCnt="0">
        <dgm:presLayoutVars>
          <dgm:orgChart val="1"/>
          <dgm:chPref val="1"/>
          <dgm:dir/>
          <dgm:animOne val="branch"/>
          <dgm:animLvl val="lvl"/>
          <dgm:resizeHandles/>
        </dgm:presLayoutVars>
      </dgm:prSet>
      <dgm:spPr/>
      <dgm:t>
        <a:bodyPr/>
        <a:lstStyle/>
        <a:p>
          <a:endParaRPr lang="en-US"/>
        </a:p>
      </dgm:t>
    </dgm:pt>
    <dgm:pt modelId="{904D2903-1596-4D5D-BFB2-568953F41CB8}" type="pres">
      <dgm:prSet presAssocID="{2D0B1CF5-3118-4D0C-B597-B8F6AC3AAECB}" presName="hierRoot1" presStyleCnt="0">
        <dgm:presLayoutVars>
          <dgm:hierBranch val="init"/>
        </dgm:presLayoutVars>
      </dgm:prSet>
      <dgm:spPr/>
      <dgm:t>
        <a:bodyPr/>
        <a:lstStyle/>
        <a:p>
          <a:endParaRPr lang="en-US"/>
        </a:p>
      </dgm:t>
    </dgm:pt>
    <dgm:pt modelId="{60FB9D6F-5D0C-493F-A5A1-B4A17A3E99F2}" type="pres">
      <dgm:prSet presAssocID="{2D0B1CF5-3118-4D0C-B597-B8F6AC3AAECB}" presName="rootComposite1" presStyleCnt="0"/>
      <dgm:spPr/>
      <dgm:t>
        <a:bodyPr/>
        <a:lstStyle/>
        <a:p>
          <a:endParaRPr lang="en-US"/>
        </a:p>
      </dgm:t>
    </dgm:pt>
    <dgm:pt modelId="{CB744407-0409-41FD-91C9-18020EFEB036}" type="pres">
      <dgm:prSet presAssocID="{2D0B1CF5-3118-4D0C-B597-B8F6AC3AAECB}" presName="rootText1" presStyleLbl="node0" presStyleIdx="0" presStyleCnt="1" custScaleX="192793">
        <dgm:presLayoutVars>
          <dgm:chPref val="3"/>
        </dgm:presLayoutVars>
      </dgm:prSet>
      <dgm:spPr/>
      <dgm:t>
        <a:bodyPr/>
        <a:lstStyle/>
        <a:p>
          <a:endParaRPr lang="en-US"/>
        </a:p>
      </dgm:t>
    </dgm:pt>
    <dgm:pt modelId="{196D2B60-30CE-42E7-82C6-51A51D87DCA6}" type="pres">
      <dgm:prSet presAssocID="{2D0B1CF5-3118-4D0C-B597-B8F6AC3AAECB}" presName="rootConnector1" presStyleLbl="node1" presStyleIdx="0" presStyleCnt="0"/>
      <dgm:spPr/>
      <dgm:t>
        <a:bodyPr/>
        <a:lstStyle/>
        <a:p>
          <a:endParaRPr lang="en-US"/>
        </a:p>
      </dgm:t>
    </dgm:pt>
    <dgm:pt modelId="{1DC9B92F-965A-40CE-86D1-058256453BD2}" type="pres">
      <dgm:prSet presAssocID="{2D0B1CF5-3118-4D0C-B597-B8F6AC3AAECB}" presName="hierChild2" presStyleCnt="0"/>
      <dgm:spPr/>
      <dgm:t>
        <a:bodyPr/>
        <a:lstStyle/>
        <a:p>
          <a:endParaRPr lang="en-US"/>
        </a:p>
      </dgm:t>
    </dgm:pt>
    <dgm:pt modelId="{70297495-568A-46A1-94CC-18A7BDDB2BF6}" type="pres">
      <dgm:prSet presAssocID="{6E0CC03D-71C9-41AA-B74D-6328503FAB05}" presName="Name37" presStyleLbl="parChTrans1D2" presStyleIdx="0" presStyleCnt="6"/>
      <dgm:spPr/>
      <dgm:t>
        <a:bodyPr/>
        <a:lstStyle/>
        <a:p>
          <a:endParaRPr lang="en-US"/>
        </a:p>
      </dgm:t>
    </dgm:pt>
    <dgm:pt modelId="{8541B169-2778-48A5-9B46-D9414B0835CE}" type="pres">
      <dgm:prSet presAssocID="{D45BDC6D-C1C2-418C-B770-239AC3ADF973}" presName="hierRoot2" presStyleCnt="0">
        <dgm:presLayoutVars>
          <dgm:hierBranch val="init"/>
        </dgm:presLayoutVars>
      </dgm:prSet>
      <dgm:spPr/>
      <dgm:t>
        <a:bodyPr/>
        <a:lstStyle/>
        <a:p>
          <a:endParaRPr lang="en-US"/>
        </a:p>
      </dgm:t>
    </dgm:pt>
    <dgm:pt modelId="{CE7B6406-149C-40F3-965D-C04381D7D929}" type="pres">
      <dgm:prSet presAssocID="{D45BDC6D-C1C2-418C-B770-239AC3ADF973}" presName="rootComposite" presStyleCnt="0"/>
      <dgm:spPr/>
      <dgm:t>
        <a:bodyPr/>
        <a:lstStyle/>
        <a:p>
          <a:endParaRPr lang="en-US"/>
        </a:p>
      </dgm:t>
    </dgm:pt>
    <dgm:pt modelId="{78DC778B-DA36-456F-8189-C2BF9F9E11A7}" type="pres">
      <dgm:prSet presAssocID="{D45BDC6D-C1C2-418C-B770-239AC3ADF973}" presName="rootText" presStyleLbl="node2" presStyleIdx="0" presStyleCnt="6">
        <dgm:presLayoutVars>
          <dgm:chPref val="3"/>
        </dgm:presLayoutVars>
      </dgm:prSet>
      <dgm:spPr/>
      <dgm:t>
        <a:bodyPr/>
        <a:lstStyle/>
        <a:p>
          <a:endParaRPr lang="en-US"/>
        </a:p>
      </dgm:t>
    </dgm:pt>
    <dgm:pt modelId="{F1EB9B73-0601-4A04-BF33-15DE001C5A40}" type="pres">
      <dgm:prSet presAssocID="{D45BDC6D-C1C2-418C-B770-239AC3ADF973}" presName="rootConnector" presStyleLbl="node2" presStyleIdx="0" presStyleCnt="6"/>
      <dgm:spPr/>
      <dgm:t>
        <a:bodyPr/>
        <a:lstStyle/>
        <a:p>
          <a:endParaRPr lang="en-US"/>
        </a:p>
      </dgm:t>
    </dgm:pt>
    <dgm:pt modelId="{C0C6E782-6BF6-4659-86B7-55AAD3ECF54C}" type="pres">
      <dgm:prSet presAssocID="{D45BDC6D-C1C2-418C-B770-239AC3ADF973}" presName="hierChild4" presStyleCnt="0"/>
      <dgm:spPr/>
      <dgm:t>
        <a:bodyPr/>
        <a:lstStyle/>
        <a:p>
          <a:endParaRPr lang="en-US"/>
        </a:p>
      </dgm:t>
    </dgm:pt>
    <dgm:pt modelId="{DEE61BF4-F9A7-4DA8-AEAA-EFBA8FAD1C4F}" type="pres">
      <dgm:prSet presAssocID="{D45BDC6D-C1C2-418C-B770-239AC3ADF973}" presName="hierChild5" presStyleCnt="0"/>
      <dgm:spPr/>
      <dgm:t>
        <a:bodyPr/>
        <a:lstStyle/>
        <a:p>
          <a:endParaRPr lang="en-US"/>
        </a:p>
      </dgm:t>
    </dgm:pt>
    <dgm:pt modelId="{CBF25DA6-34A5-42B1-8515-CCBB191C1781}" type="pres">
      <dgm:prSet presAssocID="{746E402B-B32F-4580-9ED0-7F344FFADA3D}" presName="Name37" presStyleLbl="parChTrans1D2" presStyleIdx="1" presStyleCnt="6"/>
      <dgm:spPr/>
      <dgm:t>
        <a:bodyPr/>
        <a:lstStyle/>
        <a:p>
          <a:endParaRPr lang="en-US"/>
        </a:p>
      </dgm:t>
    </dgm:pt>
    <dgm:pt modelId="{204B54C4-FCE4-46B6-A999-F28BADCEDDB8}" type="pres">
      <dgm:prSet presAssocID="{B470FA1D-D200-44DC-949D-5FCBA6D3FB90}" presName="hierRoot2" presStyleCnt="0">
        <dgm:presLayoutVars>
          <dgm:hierBranch val="init"/>
        </dgm:presLayoutVars>
      </dgm:prSet>
      <dgm:spPr/>
      <dgm:t>
        <a:bodyPr/>
        <a:lstStyle/>
        <a:p>
          <a:endParaRPr lang="en-US"/>
        </a:p>
      </dgm:t>
    </dgm:pt>
    <dgm:pt modelId="{4637084E-A097-4E23-939A-B2E8E5FD7022}" type="pres">
      <dgm:prSet presAssocID="{B470FA1D-D200-44DC-949D-5FCBA6D3FB90}" presName="rootComposite" presStyleCnt="0"/>
      <dgm:spPr/>
      <dgm:t>
        <a:bodyPr/>
        <a:lstStyle/>
        <a:p>
          <a:endParaRPr lang="en-US"/>
        </a:p>
      </dgm:t>
    </dgm:pt>
    <dgm:pt modelId="{3F448D19-C1C8-4461-86A6-B2FA0B53D582}" type="pres">
      <dgm:prSet presAssocID="{B470FA1D-D200-44DC-949D-5FCBA6D3FB90}" presName="rootText" presStyleLbl="node2" presStyleIdx="1" presStyleCnt="6">
        <dgm:presLayoutVars>
          <dgm:chPref val="3"/>
        </dgm:presLayoutVars>
      </dgm:prSet>
      <dgm:spPr/>
      <dgm:t>
        <a:bodyPr/>
        <a:lstStyle/>
        <a:p>
          <a:endParaRPr lang="en-US"/>
        </a:p>
      </dgm:t>
    </dgm:pt>
    <dgm:pt modelId="{476F6A21-D6E4-4D12-B48D-4850AC1F5BED}" type="pres">
      <dgm:prSet presAssocID="{B470FA1D-D200-44DC-949D-5FCBA6D3FB90}" presName="rootConnector" presStyleLbl="node2" presStyleIdx="1" presStyleCnt="6"/>
      <dgm:spPr/>
      <dgm:t>
        <a:bodyPr/>
        <a:lstStyle/>
        <a:p>
          <a:endParaRPr lang="en-US"/>
        </a:p>
      </dgm:t>
    </dgm:pt>
    <dgm:pt modelId="{6DA4AE04-7DB7-45C0-AE0A-BBF4BE4E55C5}" type="pres">
      <dgm:prSet presAssocID="{B470FA1D-D200-44DC-949D-5FCBA6D3FB90}" presName="hierChild4" presStyleCnt="0"/>
      <dgm:spPr/>
      <dgm:t>
        <a:bodyPr/>
        <a:lstStyle/>
        <a:p>
          <a:endParaRPr lang="en-US"/>
        </a:p>
      </dgm:t>
    </dgm:pt>
    <dgm:pt modelId="{D11EA805-A65C-4129-997D-75D90D36A84B}" type="pres">
      <dgm:prSet presAssocID="{B470FA1D-D200-44DC-949D-5FCBA6D3FB90}" presName="hierChild5" presStyleCnt="0"/>
      <dgm:spPr/>
      <dgm:t>
        <a:bodyPr/>
        <a:lstStyle/>
        <a:p>
          <a:endParaRPr lang="en-US"/>
        </a:p>
      </dgm:t>
    </dgm:pt>
    <dgm:pt modelId="{332D9D1B-C83B-4425-B45D-0D85623C9499}" type="pres">
      <dgm:prSet presAssocID="{783423A4-9DCA-4931-9994-536B02F84817}" presName="Name37" presStyleLbl="parChTrans1D2" presStyleIdx="2" presStyleCnt="6"/>
      <dgm:spPr/>
      <dgm:t>
        <a:bodyPr/>
        <a:lstStyle/>
        <a:p>
          <a:endParaRPr lang="en-US"/>
        </a:p>
      </dgm:t>
    </dgm:pt>
    <dgm:pt modelId="{E844507F-926A-4D0C-B595-63F2826AB260}" type="pres">
      <dgm:prSet presAssocID="{7D76EB7E-6A49-46F9-823D-8B5B902CA768}" presName="hierRoot2" presStyleCnt="0">
        <dgm:presLayoutVars>
          <dgm:hierBranch val="init"/>
        </dgm:presLayoutVars>
      </dgm:prSet>
      <dgm:spPr/>
      <dgm:t>
        <a:bodyPr/>
        <a:lstStyle/>
        <a:p>
          <a:endParaRPr lang="en-US"/>
        </a:p>
      </dgm:t>
    </dgm:pt>
    <dgm:pt modelId="{712D09E9-4591-4768-B99E-6E428E97FCB4}" type="pres">
      <dgm:prSet presAssocID="{7D76EB7E-6A49-46F9-823D-8B5B902CA768}" presName="rootComposite" presStyleCnt="0"/>
      <dgm:spPr/>
      <dgm:t>
        <a:bodyPr/>
        <a:lstStyle/>
        <a:p>
          <a:endParaRPr lang="en-US"/>
        </a:p>
      </dgm:t>
    </dgm:pt>
    <dgm:pt modelId="{7B818FA3-AEAC-4726-957B-84D3C99D95C6}" type="pres">
      <dgm:prSet presAssocID="{7D76EB7E-6A49-46F9-823D-8B5B902CA768}" presName="rootText" presStyleLbl="node2" presStyleIdx="2" presStyleCnt="6">
        <dgm:presLayoutVars>
          <dgm:chPref val="3"/>
        </dgm:presLayoutVars>
      </dgm:prSet>
      <dgm:spPr/>
      <dgm:t>
        <a:bodyPr/>
        <a:lstStyle/>
        <a:p>
          <a:endParaRPr lang="en-US"/>
        </a:p>
      </dgm:t>
    </dgm:pt>
    <dgm:pt modelId="{6D60703E-A5FD-464B-9B36-AFE62EADFD2A}" type="pres">
      <dgm:prSet presAssocID="{7D76EB7E-6A49-46F9-823D-8B5B902CA768}" presName="rootConnector" presStyleLbl="node2" presStyleIdx="2" presStyleCnt="6"/>
      <dgm:spPr/>
      <dgm:t>
        <a:bodyPr/>
        <a:lstStyle/>
        <a:p>
          <a:endParaRPr lang="en-US"/>
        </a:p>
      </dgm:t>
    </dgm:pt>
    <dgm:pt modelId="{9ACB59C5-D472-4086-B837-157366F7CD47}" type="pres">
      <dgm:prSet presAssocID="{7D76EB7E-6A49-46F9-823D-8B5B902CA768}" presName="hierChild4" presStyleCnt="0"/>
      <dgm:spPr/>
      <dgm:t>
        <a:bodyPr/>
        <a:lstStyle/>
        <a:p>
          <a:endParaRPr lang="en-US"/>
        </a:p>
      </dgm:t>
    </dgm:pt>
    <dgm:pt modelId="{69FD0F75-6476-47BA-91EC-AE2A2DBC8EC7}" type="pres">
      <dgm:prSet presAssocID="{7D76EB7E-6A49-46F9-823D-8B5B902CA768}" presName="hierChild5" presStyleCnt="0"/>
      <dgm:spPr/>
      <dgm:t>
        <a:bodyPr/>
        <a:lstStyle/>
        <a:p>
          <a:endParaRPr lang="en-US"/>
        </a:p>
      </dgm:t>
    </dgm:pt>
    <dgm:pt modelId="{41B6866F-DB6C-401E-A918-1509930A547A}" type="pres">
      <dgm:prSet presAssocID="{AA778839-D659-4930-B897-AC12D3F6E512}" presName="Name37" presStyleLbl="parChTrans1D2" presStyleIdx="3" presStyleCnt="6"/>
      <dgm:spPr/>
      <dgm:t>
        <a:bodyPr/>
        <a:lstStyle/>
        <a:p>
          <a:endParaRPr lang="en-US"/>
        </a:p>
      </dgm:t>
    </dgm:pt>
    <dgm:pt modelId="{A825F6CC-004C-4BC0-A3DA-AE23A2CF8850}" type="pres">
      <dgm:prSet presAssocID="{7DAFA6AB-4B79-4264-91A6-18708D8C6813}" presName="hierRoot2" presStyleCnt="0">
        <dgm:presLayoutVars>
          <dgm:hierBranch val="init"/>
        </dgm:presLayoutVars>
      </dgm:prSet>
      <dgm:spPr/>
      <dgm:t>
        <a:bodyPr/>
        <a:lstStyle/>
        <a:p>
          <a:endParaRPr lang="en-US"/>
        </a:p>
      </dgm:t>
    </dgm:pt>
    <dgm:pt modelId="{A2BBC257-F74D-4DB0-A8CD-0C436CEDBB33}" type="pres">
      <dgm:prSet presAssocID="{7DAFA6AB-4B79-4264-91A6-18708D8C6813}" presName="rootComposite" presStyleCnt="0"/>
      <dgm:spPr/>
      <dgm:t>
        <a:bodyPr/>
        <a:lstStyle/>
        <a:p>
          <a:endParaRPr lang="en-US"/>
        </a:p>
      </dgm:t>
    </dgm:pt>
    <dgm:pt modelId="{19CE1913-9B7F-4E52-B910-7C90CAF2B074}" type="pres">
      <dgm:prSet presAssocID="{7DAFA6AB-4B79-4264-91A6-18708D8C6813}" presName="rootText" presStyleLbl="node2" presStyleIdx="3" presStyleCnt="6">
        <dgm:presLayoutVars>
          <dgm:chPref val="3"/>
        </dgm:presLayoutVars>
      </dgm:prSet>
      <dgm:spPr/>
      <dgm:t>
        <a:bodyPr/>
        <a:lstStyle/>
        <a:p>
          <a:endParaRPr lang="en-US"/>
        </a:p>
      </dgm:t>
    </dgm:pt>
    <dgm:pt modelId="{2FD5A005-9C21-4A51-81A7-86B6C212FB51}" type="pres">
      <dgm:prSet presAssocID="{7DAFA6AB-4B79-4264-91A6-18708D8C6813}" presName="rootConnector" presStyleLbl="node2" presStyleIdx="3" presStyleCnt="6"/>
      <dgm:spPr/>
      <dgm:t>
        <a:bodyPr/>
        <a:lstStyle/>
        <a:p>
          <a:endParaRPr lang="en-US"/>
        </a:p>
      </dgm:t>
    </dgm:pt>
    <dgm:pt modelId="{E8BD9CCB-3847-485F-8CC5-4E393986FC14}" type="pres">
      <dgm:prSet presAssocID="{7DAFA6AB-4B79-4264-91A6-18708D8C6813}" presName="hierChild4" presStyleCnt="0"/>
      <dgm:spPr/>
      <dgm:t>
        <a:bodyPr/>
        <a:lstStyle/>
        <a:p>
          <a:endParaRPr lang="en-US"/>
        </a:p>
      </dgm:t>
    </dgm:pt>
    <dgm:pt modelId="{B1ADE622-E2A6-4EA9-9542-2125B01A1507}" type="pres">
      <dgm:prSet presAssocID="{7DAFA6AB-4B79-4264-91A6-18708D8C6813}" presName="hierChild5" presStyleCnt="0"/>
      <dgm:spPr/>
      <dgm:t>
        <a:bodyPr/>
        <a:lstStyle/>
        <a:p>
          <a:endParaRPr lang="en-US"/>
        </a:p>
      </dgm:t>
    </dgm:pt>
    <dgm:pt modelId="{EFF4A1F3-7E47-4CB2-A4B5-F3E06177A3C4}" type="pres">
      <dgm:prSet presAssocID="{BA450B56-B722-41B4-95B5-E8ACB6BAF28A}" presName="Name37" presStyleLbl="parChTrans1D2" presStyleIdx="4" presStyleCnt="6"/>
      <dgm:spPr/>
      <dgm:t>
        <a:bodyPr/>
        <a:lstStyle/>
        <a:p>
          <a:endParaRPr lang="en-US"/>
        </a:p>
      </dgm:t>
    </dgm:pt>
    <dgm:pt modelId="{1439D120-D8DB-4B07-B538-EA01634C4950}" type="pres">
      <dgm:prSet presAssocID="{F980566D-33CF-444A-8AA5-EAB68025F276}" presName="hierRoot2" presStyleCnt="0">
        <dgm:presLayoutVars>
          <dgm:hierBranch val="init"/>
        </dgm:presLayoutVars>
      </dgm:prSet>
      <dgm:spPr/>
      <dgm:t>
        <a:bodyPr/>
        <a:lstStyle/>
        <a:p>
          <a:endParaRPr lang="en-US"/>
        </a:p>
      </dgm:t>
    </dgm:pt>
    <dgm:pt modelId="{C7813A69-D71D-479E-95C8-660216CC4899}" type="pres">
      <dgm:prSet presAssocID="{F980566D-33CF-444A-8AA5-EAB68025F276}" presName="rootComposite" presStyleCnt="0"/>
      <dgm:spPr/>
      <dgm:t>
        <a:bodyPr/>
        <a:lstStyle/>
        <a:p>
          <a:endParaRPr lang="en-US"/>
        </a:p>
      </dgm:t>
    </dgm:pt>
    <dgm:pt modelId="{E38FC0F1-BA8B-4CDA-9310-B3DB668F3063}" type="pres">
      <dgm:prSet presAssocID="{F980566D-33CF-444A-8AA5-EAB68025F276}" presName="rootText" presStyleLbl="node2" presStyleIdx="4" presStyleCnt="6">
        <dgm:presLayoutVars>
          <dgm:chPref val="3"/>
        </dgm:presLayoutVars>
      </dgm:prSet>
      <dgm:spPr/>
      <dgm:t>
        <a:bodyPr/>
        <a:lstStyle/>
        <a:p>
          <a:endParaRPr lang="en-US"/>
        </a:p>
      </dgm:t>
    </dgm:pt>
    <dgm:pt modelId="{13A8A80E-D832-4242-87B0-37F33D7A7C1C}" type="pres">
      <dgm:prSet presAssocID="{F980566D-33CF-444A-8AA5-EAB68025F276}" presName="rootConnector" presStyleLbl="node2" presStyleIdx="4" presStyleCnt="6"/>
      <dgm:spPr/>
      <dgm:t>
        <a:bodyPr/>
        <a:lstStyle/>
        <a:p>
          <a:endParaRPr lang="en-US"/>
        </a:p>
      </dgm:t>
    </dgm:pt>
    <dgm:pt modelId="{E15D6505-04AD-49D6-8557-69993AE4F4DB}" type="pres">
      <dgm:prSet presAssocID="{F980566D-33CF-444A-8AA5-EAB68025F276}" presName="hierChild4" presStyleCnt="0"/>
      <dgm:spPr/>
      <dgm:t>
        <a:bodyPr/>
        <a:lstStyle/>
        <a:p>
          <a:endParaRPr lang="en-US"/>
        </a:p>
      </dgm:t>
    </dgm:pt>
    <dgm:pt modelId="{8E77432D-4B69-44D0-BAB8-73D75E1D9AB5}" type="pres">
      <dgm:prSet presAssocID="{F980566D-33CF-444A-8AA5-EAB68025F276}" presName="hierChild5" presStyleCnt="0"/>
      <dgm:spPr/>
      <dgm:t>
        <a:bodyPr/>
        <a:lstStyle/>
        <a:p>
          <a:endParaRPr lang="en-US"/>
        </a:p>
      </dgm:t>
    </dgm:pt>
    <dgm:pt modelId="{9628F5CC-291A-4266-A414-BC1B2CFE7570}" type="pres">
      <dgm:prSet presAssocID="{B782462A-AD50-45B7-BAD7-E7A6EB355950}" presName="Name37" presStyleLbl="parChTrans1D2" presStyleIdx="5" presStyleCnt="6"/>
      <dgm:spPr/>
      <dgm:t>
        <a:bodyPr/>
        <a:lstStyle/>
        <a:p>
          <a:endParaRPr lang="en-US"/>
        </a:p>
      </dgm:t>
    </dgm:pt>
    <dgm:pt modelId="{89E1AC33-4ED7-4E79-8781-8EDB498203B8}" type="pres">
      <dgm:prSet presAssocID="{12B745A1-CD57-4906-8367-F3B60267C449}" presName="hierRoot2" presStyleCnt="0">
        <dgm:presLayoutVars>
          <dgm:hierBranch val="init"/>
        </dgm:presLayoutVars>
      </dgm:prSet>
      <dgm:spPr/>
      <dgm:t>
        <a:bodyPr/>
        <a:lstStyle/>
        <a:p>
          <a:endParaRPr lang="en-US"/>
        </a:p>
      </dgm:t>
    </dgm:pt>
    <dgm:pt modelId="{281A6C8C-9A00-4DEA-85A2-1B42F8F40D9E}" type="pres">
      <dgm:prSet presAssocID="{12B745A1-CD57-4906-8367-F3B60267C449}" presName="rootComposite" presStyleCnt="0"/>
      <dgm:spPr/>
      <dgm:t>
        <a:bodyPr/>
        <a:lstStyle/>
        <a:p>
          <a:endParaRPr lang="en-US"/>
        </a:p>
      </dgm:t>
    </dgm:pt>
    <dgm:pt modelId="{093B738B-237E-4420-8A6A-BDF5B42CDE66}" type="pres">
      <dgm:prSet presAssocID="{12B745A1-CD57-4906-8367-F3B60267C449}" presName="rootText" presStyleLbl="node2" presStyleIdx="5" presStyleCnt="6">
        <dgm:presLayoutVars>
          <dgm:chPref val="3"/>
        </dgm:presLayoutVars>
      </dgm:prSet>
      <dgm:spPr/>
      <dgm:t>
        <a:bodyPr/>
        <a:lstStyle/>
        <a:p>
          <a:endParaRPr lang="en-US"/>
        </a:p>
      </dgm:t>
    </dgm:pt>
    <dgm:pt modelId="{087668E5-B5D6-4126-8342-191390D99EBC}" type="pres">
      <dgm:prSet presAssocID="{12B745A1-CD57-4906-8367-F3B60267C449}" presName="rootConnector" presStyleLbl="node2" presStyleIdx="5" presStyleCnt="6"/>
      <dgm:spPr/>
      <dgm:t>
        <a:bodyPr/>
        <a:lstStyle/>
        <a:p>
          <a:endParaRPr lang="en-US"/>
        </a:p>
      </dgm:t>
    </dgm:pt>
    <dgm:pt modelId="{064BC9CE-0D90-4129-8D19-80314D17936C}" type="pres">
      <dgm:prSet presAssocID="{12B745A1-CD57-4906-8367-F3B60267C449}" presName="hierChild4" presStyleCnt="0"/>
      <dgm:spPr/>
      <dgm:t>
        <a:bodyPr/>
        <a:lstStyle/>
        <a:p>
          <a:endParaRPr lang="en-US"/>
        </a:p>
      </dgm:t>
    </dgm:pt>
    <dgm:pt modelId="{FC27967B-B56C-40AB-B581-EF9A516134BF}" type="pres">
      <dgm:prSet presAssocID="{12B745A1-CD57-4906-8367-F3B60267C449}" presName="hierChild5" presStyleCnt="0"/>
      <dgm:spPr/>
      <dgm:t>
        <a:bodyPr/>
        <a:lstStyle/>
        <a:p>
          <a:endParaRPr lang="en-US"/>
        </a:p>
      </dgm:t>
    </dgm:pt>
    <dgm:pt modelId="{1FB9974E-0C45-4CDB-A171-8DC3291B3F7D}" type="pres">
      <dgm:prSet presAssocID="{2D0B1CF5-3118-4D0C-B597-B8F6AC3AAECB}" presName="hierChild3" presStyleCnt="0"/>
      <dgm:spPr/>
      <dgm:t>
        <a:bodyPr/>
        <a:lstStyle/>
        <a:p>
          <a:endParaRPr lang="en-US"/>
        </a:p>
      </dgm:t>
    </dgm:pt>
  </dgm:ptLst>
  <dgm:cxnLst>
    <dgm:cxn modelId="{4FEE36B1-E518-4D28-BFF9-482969E1DEEA}" srcId="{2D0B1CF5-3118-4D0C-B597-B8F6AC3AAECB}" destId="{B470FA1D-D200-44DC-949D-5FCBA6D3FB90}" srcOrd="1" destOrd="0" parTransId="{746E402B-B32F-4580-9ED0-7F344FFADA3D}" sibTransId="{03528974-85A6-435D-BCA4-E09FE78444FC}"/>
    <dgm:cxn modelId="{4310F898-6D8A-4D87-83DE-FE247E8D6F72}" type="presOf" srcId="{7D76EB7E-6A49-46F9-823D-8B5B902CA768}" destId="{6D60703E-A5FD-464B-9B36-AFE62EADFD2A}" srcOrd="1" destOrd="0" presId="urn:microsoft.com/office/officeart/2005/8/layout/orgChart1"/>
    <dgm:cxn modelId="{48369918-3A2C-48DD-8772-A4461AA263B0}" type="presOf" srcId="{783423A4-9DCA-4931-9994-536B02F84817}" destId="{332D9D1B-C83B-4425-B45D-0D85623C9499}" srcOrd="0" destOrd="0" presId="urn:microsoft.com/office/officeart/2005/8/layout/orgChart1"/>
    <dgm:cxn modelId="{9AF89DB1-C837-4C94-8D52-02DA7C35F534}" type="presOf" srcId="{746E402B-B32F-4580-9ED0-7F344FFADA3D}" destId="{CBF25DA6-34A5-42B1-8515-CCBB191C1781}" srcOrd="0" destOrd="0" presId="urn:microsoft.com/office/officeart/2005/8/layout/orgChart1"/>
    <dgm:cxn modelId="{77806023-97E4-495C-B8C2-B359A72D9F67}" type="presOf" srcId="{BA450B56-B722-41B4-95B5-E8ACB6BAF28A}" destId="{EFF4A1F3-7E47-4CB2-A4B5-F3E06177A3C4}" srcOrd="0" destOrd="0" presId="urn:microsoft.com/office/officeart/2005/8/layout/orgChart1"/>
    <dgm:cxn modelId="{B9DEF8C6-7E0B-4C13-9608-D5E51670296E}" srcId="{2D0B1CF5-3118-4D0C-B597-B8F6AC3AAECB}" destId="{12B745A1-CD57-4906-8367-F3B60267C449}" srcOrd="5" destOrd="0" parTransId="{B782462A-AD50-45B7-BAD7-E7A6EB355950}" sibTransId="{06C37F55-CEF1-4E02-A9F7-E15534B312DC}"/>
    <dgm:cxn modelId="{4ADB1008-DDC6-4922-9E1F-F41B66C44579}" type="presOf" srcId="{6E0CC03D-71C9-41AA-B74D-6328503FAB05}" destId="{70297495-568A-46A1-94CC-18A7BDDB2BF6}" srcOrd="0" destOrd="0" presId="urn:microsoft.com/office/officeart/2005/8/layout/orgChart1"/>
    <dgm:cxn modelId="{F5F736F3-975C-4293-AF27-DF0631EE0483}" srcId="{2D0B1CF5-3118-4D0C-B597-B8F6AC3AAECB}" destId="{D45BDC6D-C1C2-418C-B770-239AC3ADF973}" srcOrd="0" destOrd="0" parTransId="{6E0CC03D-71C9-41AA-B74D-6328503FAB05}" sibTransId="{45780610-8612-462E-8FEA-82CB3DA34B58}"/>
    <dgm:cxn modelId="{77008150-0BD3-4F33-BA77-57CC5890A57F}" type="presOf" srcId="{B470FA1D-D200-44DC-949D-5FCBA6D3FB90}" destId="{476F6A21-D6E4-4D12-B48D-4850AC1F5BED}" srcOrd="1" destOrd="0" presId="urn:microsoft.com/office/officeart/2005/8/layout/orgChart1"/>
    <dgm:cxn modelId="{BBFFF959-5910-4F9A-9AA0-C1F0C785D48F}" type="presOf" srcId="{F980566D-33CF-444A-8AA5-EAB68025F276}" destId="{13A8A80E-D832-4242-87B0-37F33D7A7C1C}" srcOrd="1" destOrd="0" presId="urn:microsoft.com/office/officeart/2005/8/layout/orgChart1"/>
    <dgm:cxn modelId="{635D70B0-B6FD-4401-BDD0-AAA6FBA72FA1}" type="presOf" srcId="{2D0B1CF5-3118-4D0C-B597-B8F6AC3AAECB}" destId="{CB744407-0409-41FD-91C9-18020EFEB036}" srcOrd="0" destOrd="0" presId="urn:microsoft.com/office/officeart/2005/8/layout/orgChart1"/>
    <dgm:cxn modelId="{49636FCC-3FF0-4579-89DE-6DF2FD34FDDD}" srcId="{2D0B1CF5-3118-4D0C-B597-B8F6AC3AAECB}" destId="{7DAFA6AB-4B79-4264-91A6-18708D8C6813}" srcOrd="3" destOrd="0" parTransId="{AA778839-D659-4930-B897-AC12D3F6E512}" sibTransId="{E4D00ED4-F615-4EC4-8811-9359F8C27569}"/>
    <dgm:cxn modelId="{A597C3C4-5ED4-432D-BA5F-56291EC14EC2}" type="presOf" srcId="{053E4349-2167-4D4D-9E61-F0D54A34D13B}" destId="{3B064F4F-43C6-4E59-BED1-EF52C4129B1D}" srcOrd="0" destOrd="0" presId="urn:microsoft.com/office/officeart/2005/8/layout/orgChart1"/>
    <dgm:cxn modelId="{6BACDFA0-5842-427A-BF5D-5E88287C13A4}" srcId="{2D0B1CF5-3118-4D0C-B597-B8F6AC3AAECB}" destId="{7D76EB7E-6A49-46F9-823D-8B5B902CA768}" srcOrd="2" destOrd="0" parTransId="{783423A4-9DCA-4931-9994-536B02F84817}" sibTransId="{1D522E56-F985-4DD1-81A7-1D2FB91C8DB3}"/>
    <dgm:cxn modelId="{9623CE0B-0FA6-4E86-81CE-0A1C803BEE4B}" type="presOf" srcId="{12B745A1-CD57-4906-8367-F3B60267C449}" destId="{093B738B-237E-4420-8A6A-BDF5B42CDE66}" srcOrd="0" destOrd="0" presId="urn:microsoft.com/office/officeart/2005/8/layout/orgChart1"/>
    <dgm:cxn modelId="{67FFBB6E-D8FA-41BB-BC92-5DC358C2BACD}" srcId="{2D0B1CF5-3118-4D0C-B597-B8F6AC3AAECB}" destId="{F980566D-33CF-444A-8AA5-EAB68025F276}" srcOrd="4" destOrd="0" parTransId="{BA450B56-B722-41B4-95B5-E8ACB6BAF28A}" sibTransId="{54AF86C0-88C2-4575-A567-47A33A17C735}"/>
    <dgm:cxn modelId="{8D13318A-C78D-4D2E-B215-2BA55629C5F9}" type="presOf" srcId="{B470FA1D-D200-44DC-949D-5FCBA6D3FB90}" destId="{3F448D19-C1C8-4461-86A6-B2FA0B53D582}" srcOrd="0" destOrd="0" presId="urn:microsoft.com/office/officeart/2005/8/layout/orgChart1"/>
    <dgm:cxn modelId="{D981B91B-D32E-4092-A2B9-A59E60539F51}" type="presOf" srcId="{AA778839-D659-4930-B897-AC12D3F6E512}" destId="{41B6866F-DB6C-401E-A918-1509930A547A}" srcOrd="0" destOrd="0" presId="urn:microsoft.com/office/officeart/2005/8/layout/orgChart1"/>
    <dgm:cxn modelId="{A3FF81ED-3A49-4F70-B148-B5D3807D3C8B}" type="presOf" srcId="{12B745A1-CD57-4906-8367-F3B60267C449}" destId="{087668E5-B5D6-4126-8342-191390D99EBC}" srcOrd="1" destOrd="0" presId="urn:microsoft.com/office/officeart/2005/8/layout/orgChart1"/>
    <dgm:cxn modelId="{16039200-C1FE-4049-9AFB-FB7B86A5C9A8}" type="presOf" srcId="{D45BDC6D-C1C2-418C-B770-239AC3ADF973}" destId="{78DC778B-DA36-456F-8189-C2BF9F9E11A7}" srcOrd="0" destOrd="0" presId="urn:microsoft.com/office/officeart/2005/8/layout/orgChart1"/>
    <dgm:cxn modelId="{1D3D9EEF-C3AC-4DAE-8AA8-4B8C8CD9358E}" type="presOf" srcId="{F980566D-33CF-444A-8AA5-EAB68025F276}" destId="{E38FC0F1-BA8B-4CDA-9310-B3DB668F3063}" srcOrd="0" destOrd="0" presId="urn:microsoft.com/office/officeart/2005/8/layout/orgChart1"/>
    <dgm:cxn modelId="{485F6CB2-9D04-4531-AF54-306758F32C53}" type="presOf" srcId="{D45BDC6D-C1C2-418C-B770-239AC3ADF973}" destId="{F1EB9B73-0601-4A04-BF33-15DE001C5A40}" srcOrd="1" destOrd="0" presId="urn:microsoft.com/office/officeart/2005/8/layout/orgChart1"/>
    <dgm:cxn modelId="{DCFF89B6-3585-4D3F-906D-8D4B00C154F9}" type="presOf" srcId="{2D0B1CF5-3118-4D0C-B597-B8F6AC3AAECB}" destId="{196D2B60-30CE-42E7-82C6-51A51D87DCA6}" srcOrd="1" destOrd="0" presId="urn:microsoft.com/office/officeart/2005/8/layout/orgChart1"/>
    <dgm:cxn modelId="{DAC7ED34-E1B0-4E3C-B88D-C6E8D6E961F1}" type="presOf" srcId="{B782462A-AD50-45B7-BAD7-E7A6EB355950}" destId="{9628F5CC-291A-4266-A414-BC1B2CFE7570}" srcOrd="0" destOrd="0" presId="urn:microsoft.com/office/officeart/2005/8/layout/orgChart1"/>
    <dgm:cxn modelId="{A74A13BE-C8A9-4134-842C-737D167CA71F}" type="presOf" srcId="{7DAFA6AB-4B79-4264-91A6-18708D8C6813}" destId="{19CE1913-9B7F-4E52-B910-7C90CAF2B074}" srcOrd="0" destOrd="0" presId="urn:microsoft.com/office/officeart/2005/8/layout/orgChart1"/>
    <dgm:cxn modelId="{2A1F81CC-7592-46DB-A8BD-A0C3920AE542}" type="presOf" srcId="{7D76EB7E-6A49-46F9-823D-8B5B902CA768}" destId="{7B818FA3-AEAC-4726-957B-84D3C99D95C6}" srcOrd="0" destOrd="0" presId="urn:microsoft.com/office/officeart/2005/8/layout/orgChart1"/>
    <dgm:cxn modelId="{4AD9F8B1-3098-4155-A142-172AA2ECEAAE}" srcId="{053E4349-2167-4D4D-9E61-F0D54A34D13B}" destId="{2D0B1CF5-3118-4D0C-B597-B8F6AC3AAECB}" srcOrd="0" destOrd="0" parTransId="{47326E2D-F056-4EA1-AFAE-1F794C78C637}" sibTransId="{99FA4B58-5088-41FC-95E0-098268A617C7}"/>
    <dgm:cxn modelId="{9E9DEEF2-0EEF-404B-811E-F8BB3A97763B}" type="presOf" srcId="{7DAFA6AB-4B79-4264-91A6-18708D8C6813}" destId="{2FD5A005-9C21-4A51-81A7-86B6C212FB51}" srcOrd="1" destOrd="0" presId="urn:microsoft.com/office/officeart/2005/8/layout/orgChart1"/>
    <dgm:cxn modelId="{F599556C-F67C-4375-8BC3-6B2EED43B113}" type="presParOf" srcId="{3B064F4F-43C6-4E59-BED1-EF52C4129B1D}" destId="{904D2903-1596-4D5D-BFB2-568953F41CB8}" srcOrd="0" destOrd="0" presId="urn:microsoft.com/office/officeart/2005/8/layout/orgChart1"/>
    <dgm:cxn modelId="{C40E52F5-AD24-41D9-A3AD-F1312B0066F9}" type="presParOf" srcId="{904D2903-1596-4D5D-BFB2-568953F41CB8}" destId="{60FB9D6F-5D0C-493F-A5A1-B4A17A3E99F2}" srcOrd="0" destOrd="0" presId="urn:microsoft.com/office/officeart/2005/8/layout/orgChart1"/>
    <dgm:cxn modelId="{FA3F4624-EA1F-4581-A6C6-6CDD99709720}" type="presParOf" srcId="{60FB9D6F-5D0C-493F-A5A1-B4A17A3E99F2}" destId="{CB744407-0409-41FD-91C9-18020EFEB036}" srcOrd="0" destOrd="0" presId="urn:microsoft.com/office/officeart/2005/8/layout/orgChart1"/>
    <dgm:cxn modelId="{5585D653-9D76-480F-B19A-E2DC341DEC31}" type="presParOf" srcId="{60FB9D6F-5D0C-493F-A5A1-B4A17A3E99F2}" destId="{196D2B60-30CE-42E7-82C6-51A51D87DCA6}" srcOrd="1" destOrd="0" presId="urn:microsoft.com/office/officeart/2005/8/layout/orgChart1"/>
    <dgm:cxn modelId="{AACE08C4-65E7-40E5-85BB-F28B7AE112DC}" type="presParOf" srcId="{904D2903-1596-4D5D-BFB2-568953F41CB8}" destId="{1DC9B92F-965A-40CE-86D1-058256453BD2}" srcOrd="1" destOrd="0" presId="urn:microsoft.com/office/officeart/2005/8/layout/orgChart1"/>
    <dgm:cxn modelId="{E2E9EC7A-0EA7-4B73-BD99-22CFDBFDF687}" type="presParOf" srcId="{1DC9B92F-965A-40CE-86D1-058256453BD2}" destId="{70297495-568A-46A1-94CC-18A7BDDB2BF6}" srcOrd="0" destOrd="0" presId="urn:microsoft.com/office/officeart/2005/8/layout/orgChart1"/>
    <dgm:cxn modelId="{097748AE-FB38-49E0-AC04-571D7E9F6A51}" type="presParOf" srcId="{1DC9B92F-965A-40CE-86D1-058256453BD2}" destId="{8541B169-2778-48A5-9B46-D9414B0835CE}" srcOrd="1" destOrd="0" presId="urn:microsoft.com/office/officeart/2005/8/layout/orgChart1"/>
    <dgm:cxn modelId="{4713F2EB-14E3-4866-921D-C1C05A105E03}" type="presParOf" srcId="{8541B169-2778-48A5-9B46-D9414B0835CE}" destId="{CE7B6406-149C-40F3-965D-C04381D7D929}" srcOrd="0" destOrd="0" presId="urn:microsoft.com/office/officeart/2005/8/layout/orgChart1"/>
    <dgm:cxn modelId="{DED4AA7C-F2A3-434F-B3D7-8163FADAE8B3}" type="presParOf" srcId="{CE7B6406-149C-40F3-965D-C04381D7D929}" destId="{78DC778B-DA36-456F-8189-C2BF9F9E11A7}" srcOrd="0" destOrd="0" presId="urn:microsoft.com/office/officeart/2005/8/layout/orgChart1"/>
    <dgm:cxn modelId="{6C23EF82-FF7F-4B7F-AD26-3A6020A4E2DE}" type="presParOf" srcId="{CE7B6406-149C-40F3-965D-C04381D7D929}" destId="{F1EB9B73-0601-4A04-BF33-15DE001C5A40}" srcOrd="1" destOrd="0" presId="urn:microsoft.com/office/officeart/2005/8/layout/orgChart1"/>
    <dgm:cxn modelId="{99B5D2BC-8CD6-46FD-9802-98E082B06500}" type="presParOf" srcId="{8541B169-2778-48A5-9B46-D9414B0835CE}" destId="{C0C6E782-6BF6-4659-86B7-55AAD3ECF54C}" srcOrd="1" destOrd="0" presId="urn:microsoft.com/office/officeart/2005/8/layout/orgChart1"/>
    <dgm:cxn modelId="{783C72EF-D8F3-432E-A2A8-54C583E57161}" type="presParOf" srcId="{8541B169-2778-48A5-9B46-D9414B0835CE}" destId="{DEE61BF4-F9A7-4DA8-AEAA-EFBA8FAD1C4F}" srcOrd="2" destOrd="0" presId="urn:microsoft.com/office/officeart/2005/8/layout/orgChart1"/>
    <dgm:cxn modelId="{F1609FF0-63D6-406C-841C-ECA562F626B7}" type="presParOf" srcId="{1DC9B92F-965A-40CE-86D1-058256453BD2}" destId="{CBF25DA6-34A5-42B1-8515-CCBB191C1781}" srcOrd="2" destOrd="0" presId="urn:microsoft.com/office/officeart/2005/8/layout/orgChart1"/>
    <dgm:cxn modelId="{0590D272-FEF7-430D-9A5F-E1C5779EAEBE}" type="presParOf" srcId="{1DC9B92F-965A-40CE-86D1-058256453BD2}" destId="{204B54C4-FCE4-46B6-A999-F28BADCEDDB8}" srcOrd="3" destOrd="0" presId="urn:microsoft.com/office/officeart/2005/8/layout/orgChart1"/>
    <dgm:cxn modelId="{CDD9695E-2E63-4B9F-B437-8025795A616D}" type="presParOf" srcId="{204B54C4-FCE4-46B6-A999-F28BADCEDDB8}" destId="{4637084E-A097-4E23-939A-B2E8E5FD7022}" srcOrd="0" destOrd="0" presId="urn:microsoft.com/office/officeart/2005/8/layout/orgChart1"/>
    <dgm:cxn modelId="{C1692564-F985-48A9-A2E7-1AE23E6294C0}" type="presParOf" srcId="{4637084E-A097-4E23-939A-B2E8E5FD7022}" destId="{3F448D19-C1C8-4461-86A6-B2FA0B53D582}" srcOrd="0" destOrd="0" presId="urn:microsoft.com/office/officeart/2005/8/layout/orgChart1"/>
    <dgm:cxn modelId="{8731B062-A324-45FB-BA0A-842FCC001FD5}" type="presParOf" srcId="{4637084E-A097-4E23-939A-B2E8E5FD7022}" destId="{476F6A21-D6E4-4D12-B48D-4850AC1F5BED}" srcOrd="1" destOrd="0" presId="urn:microsoft.com/office/officeart/2005/8/layout/orgChart1"/>
    <dgm:cxn modelId="{6F5B7170-8E09-4C44-81CA-D5FA6BDE9589}" type="presParOf" srcId="{204B54C4-FCE4-46B6-A999-F28BADCEDDB8}" destId="{6DA4AE04-7DB7-45C0-AE0A-BBF4BE4E55C5}" srcOrd="1" destOrd="0" presId="urn:microsoft.com/office/officeart/2005/8/layout/orgChart1"/>
    <dgm:cxn modelId="{2B9F8E9C-634D-43A0-BF0F-F3EE35D6BA1F}" type="presParOf" srcId="{204B54C4-FCE4-46B6-A999-F28BADCEDDB8}" destId="{D11EA805-A65C-4129-997D-75D90D36A84B}" srcOrd="2" destOrd="0" presId="urn:microsoft.com/office/officeart/2005/8/layout/orgChart1"/>
    <dgm:cxn modelId="{85385759-AB5F-4521-A812-34FEF84A7C5E}" type="presParOf" srcId="{1DC9B92F-965A-40CE-86D1-058256453BD2}" destId="{332D9D1B-C83B-4425-B45D-0D85623C9499}" srcOrd="4" destOrd="0" presId="urn:microsoft.com/office/officeart/2005/8/layout/orgChart1"/>
    <dgm:cxn modelId="{DBAA74CB-46AD-4D25-A31E-2BE4F9CA0EE7}" type="presParOf" srcId="{1DC9B92F-965A-40CE-86D1-058256453BD2}" destId="{E844507F-926A-4D0C-B595-63F2826AB260}" srcOrd="5" destOrd="0" presId="urn:microsoft.com/office/officeart/2005/8/layout/orgChart1"/>
    <dgm:cxn modelId="{29345320-D840-42E6-8A0A-4097F24B6D71}" type="presParOf" srcId="{E844507F-926A-4D0C-B595-63F2826AB260}" destId="{712D09E9-4591-4768-B99E-6E428E97FCB4}" srcOrd="0" destOrd="0" presId="urn:microsoft.com/office/officeart/2005/8/layout/orgChart1"/>
    <dgm:cxn modelId="{2A198C2A-F98E-422C-A2E8-70B31ECF6362}" type="presParOf" srcId="{712D09E9-4591-4768-B99E-6E428E97FCB4}" destId="{7B818FA3-AEAC-4726-957B-84D3C99D95C6}" srcOrd="0" destOrd="0" presId="urn:microsoft.com/office/officeart/2005/8/layout/orgChart1"/>
    <dgm:cxn modelId="{9F83F7E7-E139-46DE-8B1A-8E5D78F09234}" type="presParOf" srcId="{712D09E9-4591-4768-B99E-6E428E97FCB4}" destId="{6D60703E-A5FD-464B-9B36-AFE62EADFD2A}" srcOrd="1" destOrd="0" presId="urn:microsoft.com/office/officeart/2005/8/layout/orgChart1"/>
    <dgm:cxn modelId="{1BB2C900-AB1B-45DE-9CC6-6BA378F8AD86}" type="presParOf" srcId="{E844507F-926A-4D0C-B595-63F2826AB260}" destId="{9ACB59C5-D472-4086-B837-157366F7CD47}" srcOrd="1" destOrd="0" presId="urn:microsoft.com/office/officeart/2005/8/layout/orgChart1"/>
    <dgm:cxn modelId="{ABA10196-BF58-46C4-ACD3-934987FE7D68}" type="presParOf" srcId="{E844507F-926A-4D0C-B595-63F2826AB260}" destId="{69FD0F75-6476-47BA-91EC-AE2A2DBC8EC7}" srcOrd="2" destOrd="0" presId="urn:microsoft.com/office/officeart/2005/8/layout/orgChart1"/>
    <dgm:cxn modelId="{0D576083-2448-4358-BE35-4A8BD2FC23AD}" type="presParOf" srcId="{1DC9B92F-965A-40CE-86D1-058256453BD2}" destId="{41B6866F-DB6C-401E-A918-1509930A547A}" srcOrd="6" destOrd="0" presId="urn:microsoft.com/office/officeart/2005/8/layout/orgChart1"/>
    <dgm:cxn modelId="{C483413A-7AF8-4DCC-AD58-03BBFC350011}" type="presParOf" srcId="{1DC9B92F-965A-40CE-86D1-058256453BD2}" destId="{A825F6CC-004C-4BC0-A3DA-AE23A2CF8850}" srcOrd="7" destOrd="0" presId="urn:microsoft.com/office/officeart/2005/8/layout/orgChart1"/>
    <dgm:cxn modelId="{0324EF5B-6A51-4AA2-91E5-ABD49B101F3D}" type="presParOf" srcId="{A825F6CC-004C-4BC0-A3DA-AE23A2CF8850}" destId="{A2BBC257-F74D-4DB0-A8CD-0C436CEDBB33}" srcOrd="0" destOrd="0" presId="urn:microsoft.com/office/officeart/2005/8/layout/orgChart1"/>
    <dgm:cxn modelId="{C4B716F4-21E1-4334-96A8-4584411B98A4}" type="presParOf" srcId="{A2BBC257-F74D-4DB0-A8CD-0C436CEDBB33}" destId="{19CE1913-9B7F-4E52-B910-7C90CAF2B074}" srcOrd="0" destOrd="0" presId="urn:microsoft.com/office/officeart/2005/8/layout/orgChart1"/>
    <dgm:cxn modelId="{40CAEC8E-EDCE-4BF1-8DBE-461C2EADDF45}" type="presParOf" srcId="{A2BBC257-F74D-4DB0-A8CD-0C436CEDBB33}" destId="{2FD5A005-9C21-4A51-81A7-86B6C212FB51}" srcOrd="1" destOrd="0" presId="urn:microsoft.com/office/officeart/2005/8/layout/orgChart1"/>
    <dgm:cxn modelId="{C394EB2A-9E24-4491-8E50-A517AD0D2D53}" type="presParOf" srcId="{A825F6CC-004C-4BC0-A3DA-AE23A2CF8850}" destId="{E8BD9CCB-3847-485F-8CC5-4E393986FC14}" srcOrd="1" destOrd="0" presId="urn:microsoft.com/office/officeart/2005/8/layout/orgChart1"/>
    <dgm:cxn modelId="{D02B40D1-DF91-4D92-AEA3-74FBF7329768}" type="presParOf" srcId="{A825F6CC-004C-4BC0-A3DA-AE23A2CF8850}" destId="{B1ADE622-E2A6-4EA9-9542-2125B01A1507}" srcOrd="2" destOrd="0" presId="urn:microsoft.com/office/officeart/2005/8/layout/orgChart1"/>
    <dgm:cxn modelId="{E7DA5E35-F388-4710-89DB-3F16AD4403A3}" type="presParOf" srcId="{1DC9B92F-965A-40CE-86D1-058256453BD2}" destId="{EFF4A1F3-7E47-4CB2-A4B5-F3E06177A3C4}" srcOrd="8" destOrd="0" presId="urn:microsoft.com/office/officeart/2005/8/layout/orgChart1"/>
    <dgm:cxn modelId="{E9D4CE84-B171-4A07-B24A-9FFEEF79E20B}" type="presParOf" srcId="{1DC9B92F-965A-40CE-86D1-058256453BD2}" destId="{1439D120-D8DB-4B07-B538-EA01634C4950}" srcOrd="9" destOrd="0" presId="urn:microsoft.com/office/officeart/2005/8/layout/orgChart1"/>
    <dgm:cxn modelId="{78C74C4F-924E-4106-B774-CE76AC83FAF2}" type="presParOf" srcId="{1439D120-D8DB-4B07-B538-EA01634C4950}" destId="{C7813A69-D71D-479E-95C8-660216CC4899}" srcOrd="0" destOrd="0" presId="urn:microsoft.com/office/officeart/2005/8/layout/orgChart1"/>
    <dgm:cxn modelId="{43F068F4-3237-48F7-8460-4E9628E8610B}" type="presParOf" srcId="{C7813A69-D71D-479E-95C8-660216CC4899}" destId="{E38FC0F1-BA8B-4CDA-9310-B3DB668F3063}" srcOrd="0" destOrd="0" presId="urn:microsoft.com/office/officeart/2005/8/layout/orgChart1"/>
    <dgm:cxn modelId="{CB49543A-3777-454B-8CAF-E50238C7691C}" type="presParOf" srcId="{C7813A69-D71D-479E-95C8-660216CC4899}" destId="{13A8A80E-D832-4242-87B0-37F33D7A7C1C}" srcOrd="1" destOrd="0" presId="urn:microsoft.com/office/officeart/2005/8/layout/orgChart1"/>
    <dgm:cxn modelId="{0475310F-E42C-4443-ABF0-B09F5BE3B2FC}" type="presParOf" srcId="{1439D120-D8DB-4B07-B538-EA01634C4950}" destId="{E15D6505-04AD-49D6-8557-69993AE4F4DB}" srcOrd="1" destOrd="0" presId="urn:microsoft.com/office/officeart/2005/8/layout/orgChart1"/>
    <dgm:cxn modelId="{155495E7-5FFE-4B17-842E-3DECA42E15E8}" type="presParOf" srcId="{1439D120-D8DB-4B07-B538-EA01634C4950}" destId="{8E77432D-4B69-44D0-BAB8-73D75E1D9AB5}" srcOrd="2" destOrd="0" presId="urn:microsoft.com/office/officeart/2005/8/layout/orgChart1"/>
    <dgm:cxn modelId="{1D35DEA5-BC31-4E0A-A5F2-FB8B38D4948C}" type="presParOf" srcId="{1DC9B92F-965A-40CE-86D1-058256453BD2}" destId="{9628F5CC-291A-4266-A414-BC1B2CFE7570}" srcOrd="10" destOrd="0" presId="urn:microsoft.com/office/officeart/2005/8/layout/orgChart1"/>
    <dgm:cxn modelId="{A73BCBBB-5F37-496F-BC95-ECDA4284C2BE}" type="presParOf" srcId="{1DC9B92F-965A-40CE-86D1-058256453BD2}" destId="{89E1AC33-4ED7-4E79-8781-8EDB498203B8}" srcOrd="11" destOrd="0" presId="urn:microsoft.com/office/officeart/2005/8/layout/orgChart1"/>
    <dgm:cxn modelId="{22575EBB-71FD-4913-B4AF-C535E71FBEC4}" type="presParOf" srcId="{89E1AC33-4ED7-4E79-8781-8EDB498203B8}" destId="{281A6C8C-9A00-4DEA-85A2-1B42F8F40D9E}" srcOrd="0" destOrd="0" presId="urn:microsoft.com/office/officeart/2005/8/layout/orgChart1"/>
    <dgm:cxn modelId="{DF190A60-8D06-4EF4-95AD-BD7D9CB847DF}" type="presParOf" srcId="{281A6C8C-9A00-4DEA-85A2-1B42F8F40D9E}" destId="{093B738B-237E-4420-8A6A-BDF5B42CDE66}" srcOrd="0" destOrd="0" presId="urn:microsoft.com/office/officeart/2005/8/layout/orgChart1"/>
    <dgm:cxn modelId="{183952F1-0A71-43E7-8881-605EFE1EFDAF}" type="presParOf" srcId="{281A6C8C-9A00-4DEA-85A2-1B42F8F40D9E}" destId="{087668E5-B5D6-4126-8342-191390D99EBC}" srcOrd="1" destOrd="0" presId="urn:microsoft.com/office/officeart/2005/8/layout/orgChart1"/>
    <dgm:cxn modelId="{BAD433C2-C4F9-4332-94F3-B78B58F2D40F}" type="presParOf" srcId="{89E1AC33-4ED7-4E79-8781-8EDB498203B8}" destId="{064BC9CE-0D90-4129-8D19-80314D17936C}" srcOrd="1" destOrd="0" presId="urn:microsoft.com/office/officeart/2005/8/layout/orgChart1"/>
    <dgm:cxn modelId="{4B0092E2-8899-4666-BBFE-20ACB6280B8E}" type="presParOf" srcId="{89E1AC33-4ED7-4E79-8781-8EDB498203B8}" destId="{FC27967B-B56C-40AB-B581-EF9A516134BF}" srcOrd="2" destOrd="0" presId="urn:microsoft.com/office/officeart/2005/8/layout/orgChart1"/>
    <dgm:cxn modelId="{947AB429-6BB4-4FF7-AA39-A59D22979F29}" type="presParOf" srcId="{904D2903-1596-4D5D-BFB2-568953F41CB8}" destId="{1FB9974E-0C45-4CDB-A171-8DC3291B3F7D}"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4457DBC-F0E5-4558-9379-0ED3E7C82CF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86148B2A-DAF4-4AB1-9EF5-B47200E4D49D}">
      <dgm:prSet phldrT="[Text]"/>
      <dgm:spPr/>
      <dgm:t>
        <a:bodyPr/>
        <a:lstStyle/>
        <a:p>
          <a:pPr algn="ctr"/>
          <a:r>
            <a:rPr lang="fa-IR" dirty="0" smtClean="0">
              <a:cs typeface="B Titr" panose="00000700000000000000" pitchFamily="2" charset="-78"/>
            </a:rPr>
            <a:t>فضای مدارس معماری</a:t>
          </a:r>
          <a:endParaRPr lang="en-US" dirty="0">
            <a:cs typeface="B Titr" panose="00000700000000000000" pitchFamily="2" charset="-78"/>
          </a:endParaRPr>
        </a:p>
      </dgm:t>
    </dgm:pt>
    <dgm:pt modelId="{22110A72-1F7C-47E1-82BB-D0612FB20A58}" type="parTrans" cxnId="{95B3054C-0436-45C1-9E13-C8C186DE5E80}">
      <dgm:prSet/>
      <dgm:spPr/>
      <dgm:t>
        <a:bodyPr/>
        <a:lstStyle/>
        <a:p>
          <a:pPr algn="ctr"/>
          <a:endParaRPr lang="en-US"/>
        </a:p>
      </dgm:t>
    </dgm:pt>
    <dgm:pt modelId="{586AF5F0-9652-42A7-9A66-5A6CB2EE0112}" type="sibTrans" cxnId="{95B3054C-0436-45C1-9E13-C8C186DE5E80}">
      <dgm:prSet/>
      <dgm:spPr/>
      <dgm:t>
        <a:bodyPr/>
        <a:lstStyle/>
        <a:p>
          <a:pPr algn="ctr"/>
          <a:endParaRPr lang="en-US"/>
        </a:p>
      </dgm:t>
    </dgm:pt>
    <dgm:pt modelId="{61F220C3-7C4D-4CA9-85BE-089E2C2F4E57}">
      <dgm:prSet phldrT="[Text]"/>
      <dgm:spPr/>
      <dgm:t>
        <a:bodyPr/>
        <a:lstStyle/>
        <a:p>
          <a:pPr algn="ctr"/>
          <a:r>
            <a:rPr lang="fa-IR" dirty="0" smtClean="0">
              <a:cs typeface="B Titr" panose="00000700000000000000" pitchFamily="2" charset="-78"/>
            </a:rPr>
            <a:t>ساختمان موجود تغییر کاربری داده شده</a:t>
          </a:r>
          <a:endParaRPr lang="en-US" dirty="0">
            <a:cs typeface="B Titr" panose="00000700000000000000" pitchFamily="2" charset="-78"/>
          </a:endParaRPr>
        </a:p>
      </dgm:t>
    </dgm:pt>
    <dgm:pt modelId="{D53A14D7-82DF-419D-9B41-6221C795C1ED}" type="parTrans" cxnId="{1F808F96-AA8C-427A-9E10-F796E2CE82FD}">
      <dgm:prSet>
        <dgm:style>
          <a:lnRef idx="1">
            <a:schemeClr val="dk1"/>
          </a:lnRef>
          <a:fillRef idx="0">
            <a:schemeClr val="dk1"/>
          </a:fillRef>
          <a:effectRef idx="0">
            <a:schemeClr val="dk1"/>
          </a:effectRef>
          <a:fontRef idx="minor">
            <a:schemeClr val="tx1"/>
          </a:fontRef>
        </dgm:style>
      </dgm:prSet>
      <dgm:spPr/>
      <dgm:t>
        <a:bodyPr/>
        <a:lstStyle/>
        <a:p>
          <a:pPr algn="ctr"/>
          <a:endParaRPr lang="en-US"/>
        </a:p>
      </dgm:t>
    </dgm:pt>
    <dgm:pt modelId="{0CFD3842-8EA9-411C-88C1-C47BCE0CB8F1}" type="sibTrans" cxnId="{1F808F96-AA8C-427A-9E10-F796E2CE82FD}">
      <dgm:prSet/>
      <dgm:spPr/>
      <dgm:t>
        <a:bodyPr/>
        <a:lstStyle/>
        <a:p>
          <a:pPr algn="ctr"/>
          <a:endParaRPr lang="en-US"/>
        </a:p>
      </dgm:t>
    </dgm:pt>
    <dgm:pt modelId="{BBBD6AC7-9189-4001-8C16-6E365911F8A7}">
      <dgm:prSet phldrT="[Text]"/>
      <dgm:spPr/>
      <dgm:t>
        <a:bodyPr/>
        <a:lstStyle/>
        <a:p>
          <a:pPr algn="ctr"/>
          <a:r>
            <a:rPr lang="fa-IR" dirty="0" smtClean="0">
              <a:cs typeface="B Titr" panose="00000700000000000000" pitchFamily="2" charset="-78"/>
            </a:rPr>
            <a:t>طراحی و ساخته شده برای دانشگاه</a:t>
          </a:r>
          <a:endParaRPr lang="en-US" dirty="0">
            <a:cs typeface="B Titr" panose="00000700000000000000" pitchFamily="2" charset="-78"/>
          </a:endParaRPr>
        </a:p>
      </dgm:t>
    </dgm:pt>
    <dgm:pt modelId="{C4E225E2-BB2F-4AC1-987D-FFAB17F14DE7}" type="parTrans" cxnId="{16D3AEDD-4404-4932-997E-4C9B13514A55}">
      <dgm:prSet>
        <dgm:style>
          <a:lnRef idx="1">
            <a:schemeClr val="dk1"/>
          </a:lnRef>
          <a:fillRef idx="0">
            <a:schemeClr val="dk1"/>
          </a:fillRef>
          <a:effectRef idx="0">
            <a:schemeClr val="dk1"/>
          </a:effectRef>
          <a:fontRef idx="minor">
            <a:schemeClr val="tx1"/>
          </a:fontRef>
        </dgm:style>
      </dgm:prSet>
      <dgm:spPr/>
      <dgm:t>
        <a:bodyPr/>
        <a:lstStyle/>
        <a:p>
          <a:pPr algn="ctr"/>
          <a:endParaRPr lang="en-US"/>
        </a:p>
      </dgm:t>
    </dgm:pt>
    <dgm:pt modelId="{CD372C5F-CDB0-44E5-A7C7-2B3F1BF5ECDA}" type="sibTrans" cxnId="{16D3AEDD-4404-4932-997E-4C9B13514A55}">
      <dgm:prSet/>
      <dgm:spPr/>
      <dgm:t>
        <a:bodyPr/>
        <a:lstStyle/>
        <a:p>
          <a:pPr algn="ctr"/>
          <a:endParaRPr lang="en-US"/>
        </a:p>
      </dgm:t>
    </dgm:pt>
    <dgm:pt modelId="{CA2946FC-3A3B-42FA-9CFA-0160BF7B9648}">
      <dgm:prSet/>
      <dgm:spPr/>
      <dgm:t>
        <a:bodyPr/>
        <a:lstStyle/>
        <a:p>
          <a:pPr algn="ctr"/>
          <a:r>
            <a:rPr lang="fa-IR" dirty="0" smtClean="0">
              <a:cs typeface="B Nazanin" panose="00000400000000000000" pitchFamily="2" charset="-78"/>
            </a:rPr>
            <a:t>به صورت خاص (رشته معماری)</a:t>
          </a:r>
          <a:endParaRPr lang="en-US" dirty="0">
            <a:cs typeface="B Nazanin" panose="00000400000000000000" pitchFamily="2" charset="-78"/>
          </a:endParaRPr>
        </a:p>
      </dgm:t>
    </dgm:pt>
    <dgm:pt modelId="{C24F34CE-12CC-4416-90CB-5721DB0C5B66}" type="parTrans" cxnId="{D363124D-6E51-48AB-9F8E-6A5463E064B2}">
      <dgm:prSet>
        <dgm:style>
          <a:lnRef idx="1">
            <a:schemeClr val="accent4"/>
          </a:lnRef>
          <a:fillRef idx="0">
            <a:schemeClr val="accent4"/>
          </a:fillRef>
          <a:effectRef idx="0">
            <a:schemeClr val="accent4"/>
          </a:effectRef>
          <a:fontRef idx="minor">
            <a:schemeClr val="tx1"/>
          </a:fontRef>
        </dgm:style>
      </dgm:prSet>
      <dgm:spPr/>
      <dgm:t>
        <a:bodyPr/>
        <a:lstStyle/>
        <a:p>
          <a:pPr algn="ctr"/>
          <a:endParaRPr lang="en-US"/>
        </a:p>
      </dgm:t>
    </dgm:pt>
    <dgm:pt modelId="{F157F437-0DE1-4F7F-89CC-5E761FFB15E6}" type="sibTrans" cxnId="{D363124D-6E51-48AB-9F8E-6A5463E064B2}">
      <dgm:prSet/>
      <dgm:spPr/>
      <dgm:t>
        <a:bodyPr/>
        <a:lstStyle/>
        <a:p>
          <a:pPr algn="ctr"/>
          <a:endParaRPr lang="en-US"/>
        </a:p>
      </dgm:t>
    </dgm:pt>
    <dgm:pt modelId="{3E19E24A-6AC7-4A14-A28B-B081B08A0D83}">
      <dgm:prSet/>
      <dgm:spPr/>
      <dgm:t>
        <a:bodyPr/>
        <a:lstStyle/>
        <a:p>
          <a:pPr algn="ctr"/>
          <a:r>
            <a:rPr lang="fa-IR" dirty="0" smtClean="0">
              <a:cs typeface="B Nazanin" panose="00000400000000000000" pitchFamily="2" charset="-78"/>
            </a:rPr>
            <a:t>سازه موقت (کانکس)</a:t>
          </a:r>
          <a:endParaRPr lang="en-US" dirty="0">
            <a:cs typeface="B Nazanin" panose="00000400000000000000" pitchFamily="2" charset="-78"/>
          </a:endParaRPr>
        </a:p>
      </dgm:t>
    </dgm:pt>
    <dgm:pt modelId="{38A777CF-2A58-4BFF-B56E-E0D50DD902DC}" type="parTrans" cxnId="{40D4AB9B-041E-4BA9-81E5-03B918FC4502}">
      <dgm:prSet>
        <dgm:style>
          <a:lnRef idx="1">
            <a:schemeClr val="accent4"/>
          </a:lnRef>
          <a:fillRef idx="0">
            <a:schemeClr val="accent4"/>
          </a:fillRef>
          <a:effectRef idx="0">
            <a:schemeClr val="accent4"/>
          </a:effectRef>
          <a:fontRef idx="minor">
            <a:schemeClr val="tx1"/>
          </a:fontRef>
        </dgm:style>
      </dgm:prSet>
      <dgm:spPr/>
      <dgm:t>
        <a:bodyPr/>
        <a:lstStyle/>
        <a:p>
          <a:pPr algn="ctr"/>
          <a:endParaRPr lang="en-US"/>
        </a:p>
      </dgm:t>
    </dgm:pt>
    <dgm:pt modelId="{1A8F040D-3F12-4660-B80F-D6F2586CB34A}" type="sibTrans" cxnId="{40D4AB9B-041E-4BA9-81E5-03B918FC4502}">
      <dgm:prSet/>
      <dgm:spPr/>
      <dgm:t>
        <a:bodyPr/>
        <a:lstStyle/>
        <a:p>
          <a:pPr algn="ctr"/>
          <a:endParaRPr lang="en-US"/>
        </a:p>
      </dgm:t>
    </dgm:pt>
    <dgm:pt modelId="{3384E2AC-9A00-45D4-B526-C174EA481BF4}">
      <dgm:prSet/>
      <dgm:spPr/>
      <dgm:t>
        <a:bodyPr/>
        <a:lstStyle/>
        <a:p>
          <a:pPr algn="ctr"/>
          <a:r>
            <a:rPr lang="fa-IR" dirty="0" smtClean="0">
              <a:cs typeface="B Nazanin" panose="00000400000000000000" pitchFamily="2" charset="-78"/>
            </a:rPr>
            <a:t>آپارتمان مسکونی چند واحدی</a:t>
          </a:r>
          <a:endParaRPr lang="en-US" dirty="0">
            <a:cs typeface="B Nazanin" panose="00000400000000000000" pitchFamily="2" charset="-78"/>
          </a:endParaRPr>
        </a:p>
      </dgm:t>
    </dgm:pt>
    <dgm:pt modelId="{C44221DA-2147-41D4-B446-DCCF09BCAE14}" type="parTrans" cxnId="{A14182C1-7D7D-425D-96AB-0DB9A1057128}">
      <dgm:prSet>
        <dgm:style>
          <a:lnRef idx="1">
            <a:schemeClr val="accent4"/>
          </a:lnRef>
          <a:fillRef idx="0">
            <a:schemeClr val="accent4"/>
          </a:fillRef>
          <a:effectRef idx="0">
            <a:schemeClr val="accent4"/>
          </a:effectRef>
          <a:fontRef idx="minor">
            <a:schemeClr val="tx1"/>
          </a:fontRef>
        </dgm:style>
      </dgm:prSet>
      <dgm:spPr/>
      <dgm:t>
        <a:bodyPr/>
        <a:lstStyle/>
        <a:p>
          <a:pPr algn="ctr"/>
          <a:endParaRPr lang="en-US"/>
        </a:p>
      </dgm:t>
    </dgm:pt>
    <dgm:pt modelId="{74E1DC5E-34A6-4412-AC64-72133E916B39}" type="sibTrans" cxnId="{A14182C1-7D7D-425D-96AB-0DB9A1057128}">
      <dgm:prSet/>
      <dgm:spPr/>
      <dgm:t>
        <a:bodyPr/>
        <a:lstStyle/>
        <a:p>
          <a:pPr algn="ctr"/>
          <a:endParaRPr lang="en-US"/>
        </a:p>
      </dgm:t>
    </dgm:pt>
    <dgm:pt modelId="{86B90F63-E2B2-4B8E-942A-0833AB1F9205}">
      <dgm:prSet/>
      <dgm:spPr/>
      <dgm:t>
        <a:bodyPr/>
        <a:lstStyle/>
        <a:p>
          <a:pPr algn="ctr"/>
          <a:r>
            <a:rPr lang="fa-IR" dirty="0" smtClean="0">
              <a:cs typeface="B Nazanin" panose="00000400000000000000" pitchFamily="2" charset="-78"/>
            </a:rPr>
            <a:t>مدرسه</a:t>
          </a:r>
          <a:endParaRPr lang="en-US" dirty="0">
            <a:cs typeface="B Nazanin" panose="00000400000000000000" pitchFamily="2" charset="-78"/>
          </a:endParaRPr>
        </a:p>
      </dgm:t>
    </dgm:pt>
    <dgm:pt modelId="{BBDABB3C-F111-445E-81FA-541248CF7834}" type="parTrans" cxnId="{DB7382E4-49AD-4416-9FBF-CA8FAE5C4149}">
      <dgm:prSet>
        <dgm:style>
          <a:lnRef idx="1">
            <a:schemeClr val="accent4"/>
          </a:lnRef>
          <a:fillRef idx="0">
            <a:schemeClr val="accent4"/>
          </a:fillRef>
          <a:effectRef idx="0">
            <a:schemeClr val="accent4"/>
          </a:effectRef>
          <a:fontRef idx="minor">
            <a:schemeClr val="tx1"/>
          </a:fontRef>
        </dgm:style>
      </dgm:prSet>
      <dgm:spPr/>
      <dgm:t>
        <a:bodyPr/>
        <a:lstStyle/>
        <a:p>
          <a:pPr algn="ctr"/>
          <a:endParaRPr lang="en-US"/>
        </a:p>
      </dgm:t>
    </dgm:pt>
    <dgm:pt modelId="{3D586DD0-F071-486E-8E03-252050B6775A}" type="sibTrans" cxnId="{DB7382E4-49AD-4416-9FBF-CA8FAE5C4149}">
      <dgm:prSet/>
      <dgm:spPr/>
      <dgm:t>
        <a:bodyPr/>
        <a:lstStyle/>
        <a:p>
          <a:pPr algn="ctr"/>
          <a:endParaRPr lang="en-US"/>
        </a:p>
      </dgm:t>
    </dgm:pt>
    <dgm:pt modelId="{804F1975-6E27-4BED-AA75-B096BEBEE4E1}">
      <dgm:prSet/>
      <dgm:spPr/>
      <dgm:t>
        <a:bodyPr/>
        <a:lstStyle/>
        <a:p>
          <a:pPr algn="ctr"/>
          <a:r>
            <a:rPr lang="fa-IR" dirty="0" smtClean="0">
              <a:cs typeface="B Nazanin" panose="00000400000000000000" pitchFamily="2" charset="-78"/>
            </a:rPr>
            <a:t>به صورت عام (همه رشته ها)</a:t>
          </a:r>
          <a:endParaRPr lang="en-US" dirty="0">
            <a:cs typeface="B Nazanin" panose="00000400000000000000" pitchFamily="2" charset="-78"/>
          </a:endParaRPr>
        </a:p>
      </dgm:t>
    </dgm:pt>
    <dgm:pt modelId="{08749402-EEF6-4E05-9BF7-6B55221B9F0D}" type="sibTrans" cxnId="{1AB0F41B-1FA4-4C75-A46D-80B41681C89F}">
      <dgm:prSet/>
      <dgm:spPr/>
      <dgm:t>
        <a:bodyPr/>
        <a:lstStyle/>
        <a:p>
          <a:pPr algn="ctr"/>
          <a:endParaRPr lang="en-US"/>
        </a:p>
      </dgm:t>
    </dgm:pt>
    <dgm:pt modelId="{27232661-2223-4002-B143-CA02DE440DB1}" type="parTrans" cxnId="{1AB0F41B-1FA4-4C75-A46D-80B41681C89F}">
      <dgm:prSet>
        <dgm:style>
          <a:lnRef idx="1">
            <a:schemeClr val="accent4"/>
          </a:lnRef>
          <a:fillRef idx="0">
            <a:schemeClr val="accent4"/>
          </a:fillRef>
          <a:effectRef idx="0">
            <a:schemeClr val="accent4"/>
          </a:effectRef>
          <a:fontRef idx="minor">
            <a:schemeClr val="tx1"/>
          </a:fontRef>
        </dgm:style>
      </dgm:prSet>
      <dgm:spPr/>
      <dgm:t>
        <a:bodyPr/>
        <a:lstStyle/>
        <a:p>
          <a:pPr algn="ctr"/>
          <a:endParaRPr lang="en-US"/>
        </a:p>
      </dgm:t>
    </dgm:pt>
    <dgm:pt modelId="{697C8232-5F05-4154-A721-DCD38DF004F6}" type="pres">
      <dgm:prSet presAssocID="{14457DBC-F0E5-4558-9379-0ED3E7C82CF5}" presName="hierChild1" presStyleCnt="0">
        <dgm:presLayoutVars>
          <dgm:orgChart val="1"/>
          <dgm:chPref val="1"/>
          <dgm:dir/>
          <dgm:animOne val="branch"/>
          <dgm:animLvl val="lvl"/>
          <dgm:resizeHandles/>
        </dgm:presLayoutVars>
      </dgm:prSet>
      <dgm:spPr/>
      <dgm:t>
        <a:bodyPr/>
        <a:lstStyle/>
        <a:p>
          <a:endParaRPr lang="en-US"/>
        </a:p>
      </dgm:t>
    </dgm:pt>
    <dgm:pt modelId="{F87F2439-7AE8-4FEA-9FCF-BD8F640F12E2}" type="pres">
      <dgm:prSet presAssocID="{86148B2A-DAF4-4AB1-9EF5-B47200E4D49D}" presName="hierRoot1" presStyleCnt="0">
        <dgm:presLayoutVars>
          <dgm:hierBranch val="init"/>
        </dgm:presLayoutVars>
      </dgm:prSet>
      <dgm:spPr/>
      <dgm:t>
        <a:bodyPr/>
        <a:lstStyle/>
        <a:p>
          <a:endParaRPr lang="en-US"/>
        </a:p>
      </dgm:t>
    </dgm:pt>
    <dgm:pt modelId="{4F4C3C76-3E68-4C7A-91B7-53FB03AE451C}" type="pres">
      <dgm:prSet presAssocID="{86148B2A-DAF4-4AB1-9EF5-B47200E4D49D}" presName="rootComposite1" presStyleCnt="0"/>
      <dgm:spPr/>
      <dgm:t>
        <a:bodyPr/>
        <a:lstStyle/>
        <a:p>
          <a:endParaRPr lang="en-US"/>
        </a:p>
      </dgm:t>
    </dgm:pt>
    <dgm:pt modelId="{F0D8101F-9828-47F8-9506-C5E32CAD25F1}" type="pres">
      <dgm:prSet presAssocID="{86148B2A-DAF4-4AB1-9EF5-B47200E4D49D}" presName="rootText1" presStyleLbl="node0" presStyleIdx="0" presStyleCnt="1">
        <dgm:presLayoutVars>
          <dgm:chPref val="3"/>
        </dgm:presLayoutVars>
      </dgm:prSet>
      <dgm:spPr/>
      <dgm:t>
        <a:bodyPr/>
        <a:lstStyle/>
        <a:p>
          <a:endParaRPr lang="en-US"/>
        </a:p>
      </dgm:t>
    </dgm:pt>
    <dgm:pt modelId="{4A1560CB-9955-48F8-BF08-69C7678087E9}" type="pres">
      <dgm:prSet presAssocID="{86148B2A-DAF4-4AB1-9EF5-B47200E4D49D}" presName="rootConnector1" presStyleLbl="node1" presStyleIdx="0" presStyleCnt="0"/>
      <dgm:spPr/>
      <dgm:t>
        <a:bodyPr/>
        <a:lstStyle/>
        <a:p>
          <a:endParaRPr lang="en-US"/>
        </a:p>
      </dgm:t>
    </dgm:pt>
    <dgm:pt modelId="{3453A825-F58F-4F55-A777-08FC33C3A2D6}" type="pres">
      <dgm:prSet presAssocID="{86148B2A-DAF4-4AB1-9EF5-B47200E4D49D}" presName="hierChild2" presStyleCnt="0"/>
      <dgm:spPr/>
      <dgm:t>
        <a:bodyPr/>
        <a:lstStyle/>
        <a:p>
          <a:endParaRPr lang="en-US"/>
        </a:p>
      </dgm:t>
    </dgm:pt>
    <dgm:pt modelId="{AA4B8F14-4331-4085-86F0-D23401C5E4FD}" type="pres">
      <dgm:prSet presAssocID="{D53A14D7-82DF-419D-9B41-6221C795C1ED}" presName="Name37" presStyleLbl="parChTrans1D2" presStyleIdx="0" presStyleCnt="2"/>
      <dgm:spPr/>
      <dgm:t>
        <a:bodyPr/>
        <a:lstStyle/>
        <a:p>
          <a:endParaRPr lang="en-US"/>
        </a:p>
      </dgm:t>
    </dgm:pt>
    <dgm:pt modelId="{3C6BC6D7-5A57-4531-88CE-7E0C474C97A4}" type="pres">
      <dgm:prSet presAssocID="{61F220C3-7C4D-4CA9-85BE-089E2C2F4E57}" presName="hierRoot2" presStyleCnt="0">
        <dgm:presLayoutVars>
          <dgm:hierBranch val="init"/>
        </dgm:presLayoutVars>
      </dgm:prSet>
      <dgm:spPr/>
      <dgm:t>
        <a:bodyPr/>
        <a:lstStyle/>
        <a:p>
          <a:endParaRPr lang="en-US"/>
        </a:p>
      </dgm:t>
    </dgm:pt>
    <dgm:pt modelId="{FCA9FF12-B344-47D0-9FEB-37E92CF76B38}" type="pres">
      <dgm:prSet presAssocID="{61F220C3-7C4D-4CA9-85BE-089E2C2F4E57}" presName="rootComposite" presStyleCnt="0"/>
      <dgm:spPr/>
      <dgm:t>
        <a:bodyPr/>
        <a:lstStyle/>
        <a:p>
          <a:endParaRPr lang="en-US"/>
        </a:p>
      </dgm:t>
    </dgm:pt>
    <dgm:pt modelId="{AF5B230D-E501-4651-A785-7CA60A2457FD}" type="pres">
      <dgm:prSet presAssocID="{61F220C3-7C4D-4CA9-85BE-089E2C2F4E57}" presName="rootText" presStyleLbl="node2" presStyleIdx="0" presStyleCnt="2" custScaleX="140330">
        <dgm:presLayoutVars>
          <dgm:chPref val="3"/>
        </dgm:presLayoutVars>
      </dgm:prSet>
      <dgm:spPr/>
      <dgm:t>
        <a:bodyPr/>
        <a:lstStyle/>
        <a:p>
          <a:endParaRPr lang="en-US"/>
        </a:p>
      </dgm:t>
    </dgm:pt>
    <dgm:pt modelId="{C70A2EAE-59C5-4A87-8BB2-0FA5FE78A8C8}" type="pres">
      <dgm:prSet presAssocID="{61F220C3-7C4D-4CA9-85BE-089E2C2F4E57}" presName="rootConnector" presStyleLbl="node2" presStyleIdx="0" presStyleCnt="2"/>
      <dgm:spPr/>
      <dgm:t>
        <a:bodyPr/>
        <a:lstStyle/>
        <a:p>
          <a:endParaRPr lang="en-US"/>
        </a:p>
      </dgm:t>
    </dgm:pt>
    <dgm:pt modelId="{D77421E3-B11F-428A-A9D2-252C10221431}" type="pres">
      <dgm:prSet presAssocID="{61F220C3-7C4D-4CA9-85BE-089E2C2F4E57}" presName="hierChild4" presStyleCnt="0"/>
      <dgm:spPr/>
      <dgm:t>
        <a:bodyPr/>
        <a:lstStyle/>
        <a:p>
          <a:endParaRPr lang="en-US"/>
        </a:p>
      </dgm:t>
    </dgm:pt>
    <dgm:pt modelId="{FD7D5462-98B8-4671-B587-0948BD6CB9E9}" type="pres">
      <dgm:prSet presAssocID="{38A777CF-2A58-4BFF-B56E-E0D50DD902DC}" presName="Name37" presStyleLbl="parChTrans1D3" presStyleIdx="0" presStyleCnt="5"/>
      <dgm:spPr/>
      <dgm:t>
        <a:bodyPr/>
        <a:lstStyle/>
        <a:p>
          <a:endParaRPr lang="en-US"/>
        </a:p>
      </dgm:t>
    </dgm:pt>
    <dgm:pt modelId="{9AEDEBCC-6171-4B26-85CD-F7DCE79B7311}" type="pres">
      <dgm:prSet presAssocID="{3E19E24A-6AC7-4A14-A28B-B081B08A0D83}" presName="hierRoot2" presStyleCnt="0">
        <dgm:presLayoutVars>
          <dgm:hierBranch val="init"/>
        </dgm:presLayoutVars>
      </dgm:prSet>
      <dgm:spPr/>
      <dgm:t>
        <a:bodyPr/>
        <a:lstStyle/>
        <a:p>
          <a:endParaRPr lang="en-US"/>
        </a:p>
      </dgm:t>
    </dgm:pt>
    <dgm:pt modelId="{E2811365-6783-4AD7-BC94-AE7B6576BFB7}" type="pres">
      <dgm:prSet presAssocID="{3E19E24A-6AC7-4A14-A28B-B081B08A0D83}" presName="rootComposite" presStyleCnt="0"/>
      <dgm:spPr/>
      <dgm:t>
        <a:bodyPr/>
        <a:lstStyle/>
        <a:p>
          <a:endParaRPr lang="en-US"/>
        </a:p>
      </dgm:t>
    </dgm:pt>
    <dgm:pt modelId="{66FD338E-B000-4F56-9851-45BB6E321DFE}" type="pres">
      <dgm:prSet presAssocID="{3E19E24A-6AC7-4A14-A28B-B081B08A0D83}" presName="rootText" presStyleLbl="node3" presStyleIdx="0" presStyleCnt="5">
        <dgm:presLayoutVars>
          <dgm:chPref val="3"/>
        </dgm:presLayoutVars>
      </dgm:prSet>
      <dgm:spPr/>
      <dgm:t>
        <a:bodyPr/>
        <a:lstStyle/>
        <a:p>
          <a:endParaRPr lang="en-US"/>
        </a:p>
      </dgm:t>
    </dgm:pt>
    <dgm:pt modelId="{2BFBF717-B5B1-4236-ADF3-1FD579A685EA}" type="pres">
      <dgm:prSet presAssocID="{3E19E24A-6AC7-4A14-A28B-B081B08A0D83}" presName="rootConnector" presStyleLbl="node3" presStyleIdx="0" presStyleCnt="5"/>
      <dgm:spPr/>
      <dgm:t>
        <a:bodyPr/>
        <a:lstStyle/>
        <a:p>
          <a:endParaRPr lang="en-US"/>
        </a:p>
      </dgm:t>
    </dgm:pt>
    <dgm:pt modelId="{DE958407-88BC-4258-BCDC-C192944C401D}" type="pres">
      <dgm:prSet presAssocID="{3E19E24A-6AC7-4A14-A28B-B081B08A0D83}" presName="hierChild4" presStyleCnt="0"/>
      <dgm:spPr/>
      <dgm:t>
        <a:bodyPr/>
        <a:lstStyle/>
        <a:p>
          <a:endParaRPr lang="en-US"/>
        </a:p>
      </dgm:t>
    </dgm:pt>
    <dgm:pt modelId="{A7499E4C-FE9E-4BAE-9ABF-76071F6461BE}" type="pres">
      <dgm:prSet presAssocID="{3E19E24A-6AC7-4A14-A28B-B081B08A0D83}" presName="hierChild5" presStyleCnt="0"/>
      <dgm:spPr/>
      <dgm:t>
        <a:bodyPr/>
        <a:lstStyle/>
        <a:p>
          <a:endParaRPr lang="en-US"/>
        </a:p>
      </dgm:t>
    </dgm:pt>
    <dgm:pt modelId="{05CBA68E-E872-4C6D-8C69-486D676A7D24}" type="pres">
      <dgm:prSet presAssocID="{C44221DA-2147-41D4-B446-DCCF09BCAE14}" presName="Name37" presStyleLbl="parChTrans1D3" presStyleIdx="1" presStyleCnt="5"/>
      <dgm:spPr/>
      <dgm:t>
        <a:bodyPr/>
        <a:lstStyle/>
        <a:p>
          <a:endParaRPr lang="en-US"/>
        </a:p>
      </dgm:t>
    </dgm:pt>
    <dgm:pt modelId="{E5C93F3C-A4D1-486B-A92F-187113398860}" type="pres">
      <dgm:prSet presAssocID="{3384E2AC-9A00-45D4-B526-C174EA481BF4}" presName="hierRoot2" presStyleCnt="0">
        <dgm:presLayoutVars>
          <dgm:hierBranch val="init"/>
        </dgm:presLayoutVars>
      </dgm:prSet>
      <dgm:spPr/>
      <dgm:t>
        <a:bodyPr/>
        <a:lstStyle/>
        <a:p>
          <a:endParaRPr lang="en-US"/>
        </a:p>
      </dgm:t>
    </dgm:pt>
    <dgm:pt modelId="{298CE349-77EB-4A24-99CA-651CAC75BA76}" type="pres">
      <dgm:prSet presAssocID="{3384E2AC-9A00-45D4-B526-C174EA481BF4}" presName="rootComposite" presStyleCnt="0"/>
      <dgm:spPr/>
      <dgm:t>
        <a:bodyPr/>
        <a:lstStyle/>
        <a:p>
          <a:endParaRPr lang="en-US"/>
        </a:p>
      </dgm:t>
    </dgm:pt>
    <dgm:pt modelId="{DF55F88D-08CC-453A-9771-513AE56D6E30}" type="pres">
      <dgm:prSet presAssocID="{3384E2AC-9A00-45D4-B526-C174EA481BF4}" presName="rootText" presStyleLbl="node3" presStyleIdx="1" presStyleCnt="5">
        <dgm:presLayoutVars>
          <dgm:chPref val="3"/>
        </dgm:presLayoutVars>
      </dgm:prSet>
      <dgm:spPr/>
      <dgm:t>
        <a:bodyPr/>
        <a:lstStyle/>
        <a:p>
          <a:endParaRPr lang="en-US"/>
        </a:p>
      </dgm:t>
    </dgm:pt>
    <dgm:pt modelId="{100A707F-19F5-49AC-9133-B6B6551D2212}" type="pres">
      <dgm:prSet presAssocID="{3384E2AC-9A00-45D4-B526-C174EA481BF4}" presName="rootConnector" presStyleLbl="node3" presStyleIdx="1" presStyleCnt="5"/>
      <dgm:spPr/>
      <dgm:t>
        <a:bodyPr/>
        <a:lstStyle/>
        <a:p>
          <a:endParaRPr lang="en-US"/>
        </a:p>
      </dgm:t>
    </dgm:pt>
    <dgm:pt modelId="{3E2DA025-8FF7-4F97-9611-9636A15B7A82}" type="pres">
      <dgm:prSet presAssocID="{3384E2AC-9A00-45D4-B526-C174EA481BF4}" presName="hierChild4" presStyleCnt="0"/>
      <dgm:spPr/>
      <dgm:t>
        <a:bodyPr/>
        <a:lstStyle/>
        <a:p>
          <a:endParaRPr lang="en-US"/>
        </a:p>
      </dgm:t>
    </dgm:pt>
    <dgm:pt modelId="{3FDF027D-53D8-444D-973F-816DDDA45CF7}" type="pres">
      <dgm:prSet presAssocID="{3384E2AC-9A00-45D4-B526-C174EA481BF4}" presName="hierChild5" presStyleCnt="0"/>
      <dgm:spPr/>
      <dgm:t>
        <a:bodyPr/>
        <a:lstStyle/>
        <a:p>
          <a:endParaRPr lang="en-US"/>
        </a:p>
      </dgm:t>
    </dgm:pt>
    <dgm:pt modelId="{675943C6-5134-42C3-ABAF-27A04231C962}" type="pres">
      <dgm:prSet presAssocID="{BBDABB3C-F111-445E-81FA-541248CF7834}" presName="Name37" presStyleLbl="parChTrans1D3" presStyleIdx="2" presStyleCnt="5"/>
      <dgm:spPr/>
      <dgm:t>
        <a:bodyPr/>
        <a:lstStyle/>
        <a:p>
          <a:endParaRPr lang="en-US"/>
        </a:p>
      </dgm:t>
    </dgm:pt>
    <dgm:pt modelId="{A4643A32-3FEC-4885-8986-37F87ABBD8E5}" type="pres">
      <dgm:prSet presAssocID="{86B90F63-E2B2-4B8E-942A-0833AB1F9205}" presName="hierRoot2" presStyleCnt="0">
        <dgm:presLayoutVars>
          <dgm:hierBranch val="init"/>
        </dgm:presLayoutVars>
      </dgm:prSet>
      <dgm:spPr/>
      <dgm:t>
        <a:bodyPr/>
        <a:lstStyle/>
        <a:p>
          <a:endParaRPr lang="en-US"/>
        </a:p>
      </dgm:t>
    </dgm:pt>
    <dgm:pt modelId="{EC9E189A-A510-4C1E-B823-E9CACDD821C5}" type="pres">
      <dgm:prSet presAssocID="{86B90F63-E2B2-4B8E-942A-0833AB1F9205}" presName="rootComposite" presStyleCnt="0"/>
      <dgm:spPr/>
      <dgm:t>
        <a:bodyPr/>
        <a:lstStyle/>
        <a:p>
          <a:endParaRPr lang="en-US"/>
        </a:p>
      </dgm:t>
    </dgm:pt>
    <dgm:pt modelId="{B86BAE27-E567-4DD1-A415-93C2CA2EEB83}" type="pres">
      <dgm:prSet presAssocID="{86B90F63-E2B2-4B8E-942A-0833AB1F9205}" presName="rootText" presStyleLbl="node3" presStyleIdx="2" presStyleCnt="5">
        <dgm:presLayoutVars>
          <dgm:chPref val="3"/>
        </dgm:presLayoutVars>
      </dgm:prSet>
      <dgm:spPr/>
      <dgm:t>
        <a:bodyPr/>
        <a:lstStyle/>
        <a:p>
          <a:endParaRPr lang="en-US"/>
        </a:p>
      </dgm:t>
    </dgm:pt>
    <dgm:pt modelId="{C7367629-FEC2-4A1C-BE04-31FE183E056B}" type="pres">
      <dgm:prSet presAssocID="{86B90F63-E2B2-4B8E-942A-0833AB1F9205}" presName="rootConnector" presStyleLbl="node3" presStyleIdx="2" presStyleCnt="5"/>
      <dgm:spPr/>
      <dgm:t>
        <a:bodyPr/>
        <a:lstStyle/>
        <a:p>
          <a:endParaRPr lang="en-US"/>
        </a:p>
      </dgm:t>
    </dgm:pt>
    <dgm:pt modelId="{5F36F587-AB6D-4F29-B383-28C5BC6370E8}" type="pres">
      <dgm:prSet presAssocID="{86B90F63-E2B2-4B8E-942A-0833AB1F9205}" presName="hierChild4" presStyleCnt="0"/>
      <dgm:spPr/>
      <dgm:t>
        <a:bodyPr/>
        <a:lstStyle/>
        <a:p>
          <a:endParaRPr lang="en-US"/>
        </a:p>
      </dgm:t>
    </dgm:pt>
    <dgm:pt modelId="{C311BD1F-4C98-4419-A3B6-68893C177CC4}" type="pres">
      <dgm:prSet presAssocID="{86B90F63-E2B2-4B8E-942A-0833AB1F9205}" presName="hierChild5" presStyleCnt="0"/>
      <dgm:spPr/>
      <dgm:t>
        <a:bodyPr/>
        <a:lstStyle/>
        <a:p>
          <a:endParaRPr lang="en-US"/>
        </a:p>
      </dgm:t>
    </dgm:pt>
    <dgm:pt modelId="{F5BDF069-41C3-4BE2-AC39-28BCA0A5DC3E}" type="pres">
      <dgm:prSet presAssocID="{61F220C3-7C4D-4CA9-85BE-089E2C2F4E57}" presName="hierChild5" presStyleCnt="0"/>
      <dgm:spPr/>
      <dgm:t>
        <a:bodyPr/>
        <a:lstStyle/>
        <a:p>
          <a:endParaRPr lang="en-US"/>
        </a:p>
      </dgm:t>
    </dgm:pt>
    <dgm:pt modelId="{BC57F53D-0931-49F4-8DB4-636F0F928A8C}" type="pres">
      <dgm:prSet presAssocID="{C4E225E2-BB2F-4AC1-987D-FFAB17F14DE7}" presName="Name37" presStyleLbl="parChTrans1D2" presStyleIdx="1" presStyleCnt="2"/>
      <dgm:spPr/>
      <dgm:t>
        <a:bodyPr/>
        <a:lstStyle/>
        <a:p>
          <a:endParaRPr lang="en-US"/>
        </a:p>
      </dgm:t>
    </dgm:pt>
    <dgm:pt modelId="{4485ADDB-D3CD-46A7-8591-6B73932DCB8C}" type="pres">
      <dgm:prSet presAssocID="{BBBD6AC7-9189-4001-8C16-6E365911F8A7}" presName="hierRoot2" presStyleCnt="0">
        <dgm:presLayoutVars>
          <dgm:hierBranch val="init"/>
        </dgm:presLayoutVars>
      </dgm:prSet>
      <dgm:spPr/>
      <dgm:t>
        <a:bodyPr/>
        <a:lstStyle/>
        <a:p>
          <a:endParaRPr lang="en-US"/>
        </a:p>
      </dgm:t>
    </dgm:pt>
    <dgm:pt modelId="{695264F1-0A33-4579-A618-89ADFE677F66}" type="pres">
      <dgm:prSet presAssocID="{BBBD6AC7-9189-4001-8C16-6E365911F8A7}" presName="rootComposite" presStyleCnt="0"/>
      <dgm:spPr/>
      <dgm:t>
        <a:bodyPr/>
        <a:lstStyle/>
        <a:p>
          <a:endParaRPr lang="en-US"/>
        </a:p>
      </dgm:t>
    </dgm:pt>
    <dgm:pt modelId="{116EB2FD-25BA-4C2F-8894-811A55937D19}" type="pres">
      <dgm:prSet presAssocID="{BBBD6AC7-9189-4001-8C16-6E365911F8A7}" presName="rootText" presStyleLbl="node2" presStyleIdx="1" presStyleCnt="2" custScaleX="140330">
        <dgm:presLayoutVars>
          <dgm:chPref val="3"/>
        </dgm:presLayoutVars>
      </dgm:prSet>
      <dgm:spPr/>
      <dgm:t>
        <a:bodyPr/>
        <a:lstStyle/>
        <a:p>
          <a:endParaRPr lang="en-US"/>
        </a:p>
      </dgm:t>
    </dgm:pt>
    <dgm:pt modelId="{304D3FD1-8A27-4011-A585-62E83D4FC93E}" type="pres">
      <dgm:prSet presAssocID="{BBBD6AC7-9189-4001-8C16-6E365911F8A7}" presName="rootConnector" presStyleLbl="node2" presStyleIdx="1" presStyleCnt="2"/>
      <dgm:spPr/>
      <dgm:t>
        <a:bodyPr/>
        <a:lstStyle/>
        <a:p>
          <a:endParaRPr lang="en-US"/>
        </a:p>
      </dgm:t>
    </dgm:pt>
    <dgm:pt modelId="{855A480A-CAA5-4A52-8CB8-9D3CD51CB58C}" type="pres">
      <dgm:prSet presAssocID="{BBBD6AC7-9189-4001-8C16-6E365911F8A7}" presName="hierChild4" presStyleCnt="0"/>
      <dgm:spPr/>
      <dgm:t>
        <a:bodyPr/>
        <a:lstStyle/>
        <a:p>
          <a:endParaRPr lang="en-US"/>
        </a:p>
      </dgm:t>
    </dgm:pt>
    <dgm:pt modelId="{E6BA1F04-0E7D-4205-B133-A6ADD09D51A0}" type="pres">
      <dgm:prSet presAssocID="{27232661-2223-4002-B143-CA02DE440DB1}" presName="Name37" presStyleLbl="parChTrans1D3" presStyleIdx="3" presStyleCnt="5"/>
      <dgm:spPr/>
      <dgm:t>
        <a:bodyPr/>
        <a:lstStyle/>
        <a:p>
          <a:endParaRPr lang="en-US"/>
        </a:p>
      </dgm:t>
    </dgm:pt>
    <dgm:pt modelId="{2DF6F93E-F39F-4BD5-BE40-F4CEA85601EC}" type="pres">
      <dgm:prSet presAssocID="{804F1975-6E27-4BED-AA75-B096BEBEE4E1}" presName="hierRoot2" presStyleCnt="0">
        <dgm:presLayoutVars>
          <dgm:hierBranch val="init"/>
        </dgm:presLayoutVars>
      </dgm:prSet>
      <dgm:spPr/>
      <dgm:t>
        <a:bodyPr/>
        <a:lstStyle/>
        <a:p>
          <a:endParaRPr lang="en-US"/>
        </a:p>
      </dgm:t>
    </dgm:pt>
    <dgm:pt modelId="{0480723A-1A83-4827-8087-0A50FF692222}" type="pres">
      <dgm:prSet presAssocID="{804F1975-6E27-4BED-AA75-B096BEBEE4E1}" presName="rootComposite" presStyleCnt="0"/>
      <dgm:spPr/>
      <dgm:t>
        <a:bodyPr/>
        <a:lstStyle/>
        <a:p>
          <a:endParaRPr lang="en-US"/>
        </a:p>
      </dgm:t>
    </dgm:pt>
    <dgm:pt modelId="{45EA78FA-CA36-4483-9BAC-477FE13D2A2A}" type="pres">
      <dgm:prSet presAssocID="{804F1975-6E27-4BED-AA75-B096BEBEE4E1}" presName="rootText" presStyleLbl="node3" presStyleIdx="3" presStyleCnt="5">
        <dgm:presLayoutVars>
          <dgm:chPref val="3"/>
        </dgm:presLayoutVars>
      </dgm:prSet>
      <dgm:spPr/>
      <dgm:t>
        <a:bodyPr/>
        <a:lstStyle/>
        <a:p>
          <a:endParaRPr lang="en-US"/>
        </a:p>
      </dgm:t>
    </dgm:pt>
    <dgm:pt modelId="{40F27CEE-11C8-4E4C-8F05-6272052F450F}" type="pres">
      <dgm:prSet presAssocID="{804F1975-6E27-4BED-AA75-B096BEBEE4E1}" presName="rootConnector" presStyleLbl="node3" presStyleIdx="3" presStyleCnt="5"/>
      <dgm:spPr/>
      <dgm:t>
        <a:bodyPr/>
        <a:lstStyle/>
        <a:p>
          <a:endParaRPr lang="en-US"/>
        </a:p>
      </dgm:t>
    </dgm:pt>
    <dgm:pt modelId="{8EAB8879-4CAD-48B3-AE9C-563E3173F59E}" type="pres">
      <dgm:prSet presAssocID="{804F1975-6E27-4BED-AA75-B096BEBEE4E1}" presName="hierChild4" presStyleCnt="0"/>
      <dgm:spPr/>
      <dgm:t>
        <a:bodyPr/>
        <a:lstStyle/>
        <a:p>
          <a:endParaRPr lang="en-US"/>
        </a:p>
      </dgm:t>
    </dgm:pt>
    <dgm:pt modelId="{46F4ED12-2568-4BE6-B3B4-8848F061A2EC}" type="pres">
      <dgm:prSet presAssocID="{804F1975-6E27-4BED-AA75-B096BEBEE4E1}" presName="hierChild5" presStyleCnt="0"/>
      <dgm:spPr/>
      <dgm:t>
        <a:bodyPr/>
        <a:lstStyle/>
        <a:p>
          <a:endParaRPr lang="en-US"/>
        </a:p>
      </dgm:t>
    </dgm:pt>
    <dgm:pt modelId="{79F6A801-4482-4CFC-B770-A9E0423EBDBE}" type="pres">
      <dgm:prSet presAssocID="{C24F34CE-12CC-4416-90CB-5721DB0C5B66}" presName="Name37" presStyleLbl="parChTrans1D3" presStyleIdx="4" presStyleCnt="5"/>
      <dgm:spPr/>
      <dgm:t>
        <a:bodyPr/>
        <a:lstStyle/>
        <a:p>
          <a:endParaRPr lang="en-US"/>
        </a:p>
      </dgm:t>
    </dgm:pt>
    <dgm:pt modelId="{32C1B73D-4C25-4374-9C5C-A5D3A3422BE1}" type="pres">
      <dgm:prSet presAssocID="{CA2946FC-3A3B-42FA-9CFA-0160BF7B9648}" presName="hierRoot2" presStyleCnt="0">
        <dgm:presLayoutVars>
          <dgm:hierBranch val="init"/>
        </dgm:presLayoutVars>
      </dgm:prSet>
      <dgm:spPr/>
      <dgm:t>
        <a:bodyPr/>
        <a:lstStyle/>
        <a:p>
          <a:endParaRPr lang="en-US"/>
        </a:p>
      </dgm:t>
    </dgm:pt>
    <dgm:pt modelId="{7109F4DD-D523-4A06-AB0D-66811EA4BCEC}" type="pres">
      <dgm:prSet presAssocID="{CA2946FC-3A3B-42FA-9CFA-0160BF7B9648}" presName="rootComposite" presStyleCnt="0"/>
      <dgm:spPr/>
      <dgm:t>
        <a:bodyPr/>
        <a:lstStyle/>
        <a:p>
          <a:endParaRPr lang="en-US"/>
        </a:p>
      </dgm:t>
    </dgm:pt>
    <dgm:pt modelId="{7FECD7C3-9C04-48E7-87A1-11B2C29268E2}" type="pres">
      <dgm:prSet presAssocID="{CA2946FC-3A3B-42FA-9CFA-0160BF7B9648}" presName="rootText" presStyleLbl="node3" presStyleIdx="4" presStyleCnt="5">
        <dgm:presLayoutVars>
          <dgm:chPref val="3"/>
        </dgm:presLayoutVars>
      </dgm:prSet>
      <dgm:spPr/>
      <dgm:t>
        <a:bodyPr/>
        <a:lstStyle/>
        <a:p>
          <a:endParaRPr lang="en-US"/>
        </a:p>
      </dgm:t>
    </dgm:pt>
    <dgm:pt modelId="{DAB1B677-98CB-4A83-B05E-F0D7F620519A}" type="pres">
      <dgm:prSet presAssocID="{CA2946FC-3A3B-42FA-9CFA-0160BF7B9648}" presName="rootConnector" presStyleLbl="node3" presStyleIdx="4" presStyleCnt="5"/>
      <dgm:spPr/>
      <dgm:t>
        <a:bodyPr/>
        <a:lstStyle/>
        <a:p>
          <a:endParaRPr lang="en-US"/>
        </a:p>
      </dgm:t>
    </dgm:pt>
    <dgm:pt modelId="{EFFD9569-F544-4E62-B7FB-130A8B2BAB3D}" type="pres">
      <dgm:prSet presAssocID="{CA2946FC-3A3B-42FA-9CFA-0160BF7B9648}" presName="hierChild4" presStyleCnt="0"/>
      <dgm:spPr/>
      <dgm:t>
        <a:bodyPr/>
        <a:lstStyle/>
        <a:p>
          <a:endParaRPr lang="en-US"/>
        </a:p>
      </dgm:t>
    </dgm:pt>
    <dgm:pt modelId="{E3D0EDB4-5051-415D-893A-26AAD5018CC3}" type="pres">
      <dgm:prSet presAssocID="{CA2946FC-3A3B-42FA-9CFA-0160BF7B9648}" presName="hierChild5" presStyleCnt="0"/>
      <dgm:spPr/>
      <dgm:t>
        <a:bodyPr/>
        <a:lstStyle/>
        <a:p>
          <a:endParaRPr lang="en-US"/>
        </a:p>
      </dgm:t>
    </dgm:pt>
    <dgm:pt modelId="{983DF1A1-3AEB-4637-B52F-1074EA50BECA}" type="pres">
      <dgm:prSet presAssocID="{BBBD6AC7-9189-4001-8C16-6E365911F8A7}" presName="hierChild5" presStyleCnt="0"/>
      <dgm:spPr/>
      <dgm:t>
        <a:bodyPr/>
        <a:lstStyle/>
        <a:p>
          <a:endParaRPr lang="en-US"/>
        </a:p>
      </dgm:t>
    </dgm:pt>
    <dgm:pt modelId="{256F0F32-2774-4B3D-B563-465B3517E1ED}" type="pres">
      <dgm:prSet presAssocID="{86148B2A-DAF4-4AB1-9EF5-B47200E4D49D}" presName="hierChild3" presStyleCnt="0"/>
      <dgm:spPr/>
      <dgm:t>
        <a:bodyPr/>
        <a:lstStyle/>
        <a:p>
          <a:endParaRPr lang="en-US"/>
        </a:p>
      </dgm:t>
    </dgm:pt>
  </dgm:ptLst>
  <dgm:cxnLst>
    <dgm:cxn modelId="{DE69083F-CEDF-4F5D-9B21-0CBC760BC839}" type="presOf" srcId="{BBBD6AC7-9189-4001-8C16-6E365911F8A7}" destId="{304D3FD1-8A27-4011-A585-62E83D4FC93E}" srcOrd="1" destOrd="0" presId="urn:microsoft.com/office/officeart/2005/8/layout/orgChart1"/>
    <dgm:cxn modelId="{9DA09DE2-B908-4C04-BA6E-E1AF5F5DCBD5}" type="presOf" srcId="{27232661-2223-4002-B143-CA02DE440DB1}" destId="{E6BA1F04-0E7D-4205-B133-A6ADD09D51A0}" srcOrd="0" destOrd="0" presId="urn:microsoft.com/office/officeart/2005/8/layout/orgChart1"/>
    <dgm:cxn modelId="{86BA2646-316F-4C1F-8FCA-89312BD93D34}" type="presOf" srcId="{61F220C3-7C4D-4CA9-85BE-089E2C2F4E57}" destId="{AF5B230D-E501-4651-A785-7CA60A2457FD}" srcOrd="0" destOrd="0" presId="urn:microsoft.com/office/officeart/2005/8/layout/orgChart1"/>
    <dgm:cxn modelId="{68DE9C80-5D86-42B1-9DFB-F8E0F1D995DF}" type="presOf" srcId="{3E19E24A-6AC7-4A14-A28B-B081B08A0D83}" destId="{66FD338E-B000-4F56-9851-45BB6E321DFE}" srcOrd="0" destOrd="0" presId="urn:microsoft.com/office/officeart/2005/8/layout/orgChart1"/>
    <dgm:cxn modelId="{DB7382E4-49AD-4416-9FBF-CA8FAE5C4149}" srcId="{61F220C3-7C4D-4CA9-85BE-089E2C2F4E57}" destId="{86B90F63-E2B2-4B8E-942A-0833AB1F9205}" srcOrd="2" destOrd="0" parTransId="{BBDABB3C-F111-445E-81FA-541248CF7834}" sibTransId="{3D586DD0-F071-486E-8E03-252050B6775A}"/>
    <dgm:cxn modelId="{12EB1524-2BE4-4B72-A3E6-95E097477253}" type="presOf" srcId="{3E19E24A-6AC7-4A14-A28B-B081B08A0D83}" destId="{2BFBF717-B5B1-4236-ADF3-1FD579A685EA}" srcOrd="1" destOrd="0" presId="urn:microsoft.com/office/officeart/2005/8/layout/orgChart1"/>
    <dgm:cxn modelId="{1AB0F41B-1FA4-4C75-A46D-80B41681C89F}" srcId="{BBBD6AC7-9189-4001-8C16-6E365911F8A7}" destId="{804F1975-6E27-4BED-AA75-B096BEBEE4E1}" srcOrd="0" destOrd="0" parTransId="{27232661-2223-4002-B143-CA02DE440DB1}" sibTransId="{08749402-EEF6-4E05-9BF7-6B55221B9F0D}"/>
    <dgm:cxn modelId="{DCC6DC1A-DE1C-49C8-8DD8-5B037C70180A}" type="presOf" srcId="{CA2946FC-3A3B-42FA-9CFA-0160BF7B9648}" destId="{7FECD7C3-9C04-48E7-87A1-11B2C29268E2}" srcOrd="0" destOrd="0" presId="urn:microsoft.com/office/officeart/2005/8/layout/orgChart1"/>
    <dgm:cxn modelId="{517F2767-B98B-4EAD-836D-8F05584695B6}" type="presOf" srcId="{C4E225E2-BB2F-4AC1-987D-FFAB17F14DE7}" destId="{BC57F53D-0931-49F4-8DB4-636F0F928A8C}" srcOrd="0" destOrd="0" presId="urn:microsoft.com/office/officeart/2005/8/layout/orgChart1"/>
    <dgm:cxn modelId="{8E63F258-8D08-4A38-A4AA-DF27D35DBD70}" type="presOf" srcId="{804F1975-6E27-4BED-AA75-B096BEBEE4E1}" destId="{40F27CEE-11C8-4E4C-8F05-6272052F450F}" srcOrd="1" destOrd="0" presId="urn:microsoft.com/office/officeart/2005/8/layout/orgChart1"/>
    <dgm:cxn modelId="{8B7A4052-CBEE-4B25-B82F-203296B6D8B4}" type="presOf" srcId="{86148B2A-DAF4-4AB1-9EF5-B47200E4D49D}" destId="{4A1560CB-9955-48F8-BF08-69C7678087E9}" srcOrd="1" destOrd="0" presId="urn:microsoft.com/office/officeart/2005/8/layout/orgChart1"/>
    <dgm:cxn modelId="{1F808F96-AA8C-427A-9E10-F796E2CE82FD}" srcId="{86148B2A-DAF4-4AB1-9EF5-B47200E4D49D}" destId="{61F220C3-7C4D-4CA9-85BE-089E2C2F4E57}" srcOrd="0" destOrd="0" parTransId="{D53A14D7-82DF-419D-9B41-6221C795C1ED}" sibTransId="{0CFD3842-8EA9-411C-88C1-C47BCE0CB8F1}"/>
    <dgm:cxn modelId="{F6358745-2E9D-4687-A586-5F7DCABDDB64}" type="presOf" srcId="{BBBD6AC7-9189-4001-8C16-6E365911F8A7}" destId="{116EB2FD-25BA-4C2F-8894-811A55937D19}" srcOrd="0" destOrd="0" presId="urn:microsoft.com/office/officeart/2005/8/layout/orgChart1"/>
    <dgm:cxn modelId="{624D4916-F2FA-4436-B172-F5F801732D4A}" type="presOf" srcId="{CA2946FC-3A3B-42FA-9CFA-0160BF7B9648}" destId="{DAB1B677-98CB-4A83-B05E-F0D7F620519A}" srcOrd="1" destOrd="0" presId="urn:microsoft.com/office/officeart/2005/8/layout/orgChart1"/>
    <dgm:cxn modelId="{6C52941A-4B10-439C-9590-48A2C7EB74B0}" type="presOf" srcId="{38A777CF-2A58-4BFF-B56E-E0D50DD902DC}" destId="{FD7D5462-98B8-4671-B587-0948BD6CB9E9}" srcOrd="0" destOrd="0" presId="urn:microsoft.com/office/officeart/2005/8/layout/orgChart1"/>
    <dgm:cxn modelId="{A14182C1-7D7D-425D-96AB-0DB9A1057128}" srcId="{61F220C3-7C4D-4CA9-85BE-089E2C2F4E57}" destId="{3384E2AC-9A00-45D4-B526-C174EA481BF4}" srcOrd="1" destOrd="0" parTransId="{C44221DA-2147-41D4-B446-DCCF09BCAE14}" sibTransId="{74E1DC5E-34A6-4412-AC64-72133E916B39}"/>
    <dgm:cxn modelId="{D363124D-6E51-48AB-9F8E-6A5463E064B2}" srcId="{BBBD6AC7-9189-4001-8C16-6E365911F8A7}" destId="{CA2946FC-3A3B-42FA-9CFA-0160BF7B9648}" srcOrd="1" destOrd="0" parTransId="{C24F34CE-12CC-4416-90CB-5721DB0C5B66}" sibTransId="{F157F437-0DE1-4F7F-89CC-5E761FFB15E6}"/>
    <dgm:cxn modelId="{810C59C7-88DF-44C7-A807-4E89C338A328}" type="presOf" srcId="{C44221DA-2147-41D4-B446-DCCF09BCAE14}" destId="{05CBA68E-E872-4C6D-8C69-486D676A7D24}" srcOrd="0" destOrd="0" presId="urn:microsoft.com/office/officeart/2005/8/layout/orgChart1"/>
    <dgm:cxn modelId="{C19C1F90-766A-4F1C-9A9D-FCCB5C0DA728}" type="presOf" srcId="{86B90F63-E2B2-4B8E-942A-0833AB1F9205}" destId="{C7367629-FEC2-4A1C-BE04-31FE183E056B}" srcOrd="1" destOrd="0" presId="urn:microsoft.com/office/officeart/2005/8/layout/orgChart1"/>
    <dgm:cxn modelId="{DD87D253-C84A-4367-ABF1-7CFC0FA78642}" type="presOf" srcId="{61F220C3-7C4D-4CA9-85BE-089E2C2F4E57}" destId="{C70A2EAE-59C5-4A87-8BB2-0FA5FE78A8C8}" srcOrd="1" destOrd="0" presId="urn:microsoft.com/office/officeart/2005/8/layout/orgChart1"/>
    <dgm:cxn modelId="{6DC7AF35-D537-4D0E-9AEB-5331DA3D12D5}" type="presOf" srcId="{3384E2AC-9A00-45D4-B526-C174EA481BF4}" destId="{DF55F88D-08CC-453A-9771-513AE56D6E30}" srcOrd="0" destOrd="0" presId="urn:microsoft.com/office/officeart/2005/8/layout/orgChart1"/>
    <dgm:cxn modelId="{3C2FB802-D5E9-452E-94A0-49FC62F5FD03}" type="presOf" srcId="{BBDABB3C-F111-445E-81FA-541248CF7834}" destId="{675943C6-5134-42C3-ABAF-27A04231C962}" srcOrd="0" destOrd="0" presId="urn:microsoft.com/office/officeart/2005/8/layout/orgChart1"/>
    <dgm:cxn modelId="{F8D4E9FE-92B7-4833-98D5-DD24F784A385}" type="presOf" srcId="{C24F34CE-12CC-4416-90CB-5721DB0C5B66}" destId="{79F6A801-4482-4CFC-B770-A9E0423EBDBE}" srcOrd="0" destOrd="0" presId="urn:microsoft.com/office/officeart/2005/8/layout/orgChart1"/>
    <dgm:cxn modelId="{0F31A64C-C54A-452D-84F0-18D6227B6DFA}" type="presOf" srcId="{D53A14D7-82DF-419D-9B41-6221C795C1ED}" destId="{AA4B8F14-4331-4085-86F0-D23401C5E4FD}" srcOrd="0" destOrd="0" presId="urn:microsoft.com/office/officeart/2005/8/layout/orgChart1"/>
    <dgm:cxn modelId="{7D4C1878-FF97-4231-9A92-AC83094EFB52}" type="presOf" srcId="{3384E2AC-9A00-45D4-B526-C174EA481BF4}" destId="{100A707F-19F5-49AC-9133-B6B6551D2212}" srcOrd="1" destOrd="0" presId="urn:microsoft.com/office/officeart/2005/8/layout/orgChart1"/>
    <dgm:cxn modelId="{A3316C48-86D3-4B37-95AB-08ED5287C655}" type="presOf" srcId="{804F1975-6E27-4BED-AA75-B096BEBEE4E1}" destId="{45EA78FA-CA36-4483-9BAC-477FE13D2A2A}" srcOrd="0" destOrd="0" presId="urn:microsoft.com/office/officeart/2005/8/layout/orgChart1"/>
    <dgm:cxn modelId="{B35E5EB9-4FA0-4886-A80A-AB7CBE4F3C99}" type="presOf" srcId="{14457DBC-F0E5-4558-9379-0ED3E7C82CF5}" destId="{697C8232-5F05-4154-A721-DCD38DF004F6}" srcOrd="0" destOrd="0" presId="urn:microsoft.com/office/officeart/2005/8/layout/orgChart1"/>
    <dgm:cxn modelId="{40D4AB9B-041E-4BA9-81E5-03B918FC4502}" srcId="{61F220C3-7C4D-4CA9-85BE-089E2C2F4E57}" destId="{3E19E24A-6AC7-4A14-A28B-B081B08A0D83}" srcOrd="0" destOrd="0" parTransId="{38A777CF-2A58-4BFF-B56E-E0D50DD902DC}" sibTransId="{1A8F040D-3F12-4660-B80F-D6F2586CB34A}"/>
    <dgm:cxn modelId="{E3B9D85F-CC7C-4529-9D0D-0E2A6C3AD7B5}" type="presOf" srcId="{86148B2A-DAF4-4AB1-9EF5-B47200E4D49D}" destId="{F0D8101F-9828-47F8-9506-C5E32CAD25F1}" srcOrd="0" destOrd="0" presId="urn:microsoft.com/office/officeart/2005/8/layout/orgChart1"/>
    <dgm:cxn modelId="{95B3054C-0436-45C1-9E13-C8C186DE5E80}" srcId="{14457DBC-F0E5-4558-9379-0ED3E7C82CF5}" destId="{86148B2A-DAF4-4AB1-9EF5-B47200E4D49D}" srcOrd="0" destOrd="0" parTransId="{22110A72-1F7C-47E1-82BB-D0612FB20A58}" sibTransId="{586AF5F0-9652-42A7-9A66-5A6CB2EE0112}"/>
    <dgm:cxn modelId="{C434666E-3DDD-430C-91A8-ECEB7E6BB1E4}" type="presOf" srcId="{86B90F63-E2B2-4B8E-942A-0833AB1F9205}" destId="{B86BAE27-E567-4DD1-A415-93C2CA2EEB83}" srcOrd="0" destOrd="0" presId="urn:microsoft.com/office/officeart/2005/8/layout/orgChart1"/>
    <dgm:cxn modelId="{16D3AEDD-4404-4932-997E-4C9B13514A55}" srcId="{86148B2A-DAF4-4AB1-9EF5-B47200E4D49D}" destId="{BBBD6AC7-9189-4001-8C16-6E365911F8A7}" srcOrd="1" destOrd="0" parTransId="{C4E225E2-BB2F-4AC1-987D-FFAB17F14DE7}" sibTransId="{CD372C5F-CDB0-44E5-A7C7-2B3F1BF5ECDA}"/>
    <dgm:cxn modelId="{F28BA6B0-2AC3-4C96-B047-0DF17C9AF1FA}" type="presParOf" srcId="{697C8232-5F05-4154-A721-DCD38DF004F6}" destId="{F87F2439-7AE8-4FEA-9FCF-BD8F640F12E2}" srcOrd="0" destOrd="0" presId="urn:microsoft.com/office/officeart/2005/8/layout/orgChart1"/>
    <dgm:cxn modelId="{282F16D9-E507-4C73-8C3D-9E707888F3A1}" type="presParOf" srcId="{F87F2439-7AE8-4FEA-9FCF-BD8F640F12E2}" destId="{4F4C3C76-3E68-4C7A-91B7-53FB03AE451C}" srcOrd="0" destOrd="0" presId="urn:microsoft.com/office/officeart/2005/8/layout/orgChart1"/>
    <dgm:cxn modelId="{16B2C683-2B59-4E6D-AEE1-0CF78498F8C8}" type="presParOf" srcId="{4F4C3C76-3E68-4C7A-91B7-53FB03AE451C}" destId="{F0D8101F-9828-47F8-9506-C5E32CAD25F1}" srcOrd="0" destOrd="0" presId="urn:microsoft.com/office/officeart/2005/8/layout/orgChart1"/>
    <dgm:cxn modelId="{6ADF8277-2502-4671-AAAA-8792B67D2119}" type="presParOf" srcId="{4F4C3C76-3E68-4C7A-91B7-53FB03AE451C}" destId="{4A1560CB-9955-48F8-BF08-69C7678087E9}" srcOrd="1" destOrd="0" presId="urn:microsoft.com/office/officeart/2005/8/layout/orgChart1"/>
    <dgm:cxn modelId="{D92A3D26-CD5C-4BF7-8E98-110048AEA698}" type="presParOf" srcId="{F87F2439-7AE8-4FEA-9FCF-BD8F640F12E2}" destId="{3453A825-F58F-4F55-A777-08FC33C3A2D6}" srcOrd="1" destOrd="0" presId="urn:microsoft.com/office/officeart/2005/8/layout/orgChart1"/>
    <dgm:cxn modelId="{7692843C-EE5B-495C-ACA4-48CCC68ED8DE}" type="presParOf" srcId="{3453A825-F58F-4F55-A777-08FC33C3A2D6}" destId="{AA4B8F14-4331-4085-86F0-D23401C5E4FD}" srcOrd="0" destOrd="0" presId="urn:microsoft.com/office/officeart/2005/8/layout/orgChart1"/>
    <dgm:cxn modelId="{5CBF32AF-6AFA-458E-8556-60E927BB09FE}" type="presParOf" srcId="{3453A825-F58F-4F55-A777-08FC33C3A2D6}" destId="{3C6BC6D7-5A57-4531-88CE-7E0C474C97A4}" srcOrd="1" destOrd="0" presId="urn:microsoft.com/office/officeart/2005/8/layout/orgChart1"/>
    <dgm:cxn modelId="{9E47C6A1-7C84-4D5A-B695-77608D1192C7}" type="presParOf" srcId="{3C6BC6D7-5A57-4531-88CE-7E0C474C97A4}" destId="{FCA9FF12-B344-47D0-9FEB-37E92CF76B38}" srcOrd="0" destOrd="0" presId="urn:microsoft.com/office/officeart/2005/8/layout/orgChart1"/>
    <dgm:cxn modelId="{C119E4DA-171C-44E7-B6B5-EF19B4428881}" type="presParOf" srcId="{FCA9FF12-B344-47D0-9FEB-37E92CF76B38}" destId="{AF5B230D-E501-4651-A785-7CA60A2457FD}" srcOrd="0" destOrd="0" presId="urn:microsoft.com/office/officeart/2005/8/layout/orgChart1"/>
    <dgm:cxn modelId="{5A8496C2-C20C-41E2-B690-2418D3D7CE7B}" type="presParOf" srcId="{FCA9FF12-B344-47D0-9FEB-37E92CF76B38}" destId="{C70A2EAE-59C5-4A87-8BB2-0FA5FE78A8C8}" srcOrd="1" destOrd="0" presId="urn:microsoft.com/office/officeart/2005/8/layout/orgChart1"/>
    <dgm:cxn modelId="{7132E578-A33E-49EE-912C-86CED5C1887F}" type="presParOf" srcId="{3C6BC6D7-5A57-4531-88CE-7E0C474C97A4}" destId="{D77421E3-B11F-428A-A9D2-252C10221431}" srcOrd="1" destOrd="0" presId="urn:microsoft.com/office/officeart/2005/8/layout/orgChart1"/>
    <dgm:cxn modelId="{35524E69-781C-4C66-970E-9F073B324E4F}" type="presParOf" srcId="{D77421E3-B11F-428A-A9D2-252C10221431}" destId="{FD7D5462-98B8-4671-B587-0948BD6CB9E9}" srcOrd="0" destOrd="0" presId="urn:microsoft.com/office/officeart/2005/8/layout/orgChart1"/>
    <dgm:cxn modelId="{1F9788B7-4B51-430C-B225-0A014CC03744}" type="presParOf" srcId="{D77421E3-B11F-428A-A9D2-252C10221431}" destId="{9AEDEBCC-6171-4B26-85CD-F7DCE79B7311}" srcOrd="1" destOrd="0" presId="urn:microsoft.com/office/officeart/2005/8/layout/orgChart1"/>
    <dgm:cxn modelId="{4F0952C6-B920-43D7-B5A0-7C4B7F6A38AA}" type="presParOf" srcId="{9AEDEBCC-6171-4B26-85CD-F7DCE79B7311}" destId="{E2811365-6783-4AD7-BC94-AE7B6576BFB7}" srcOrd="0" destOrd="0" presId="urn:microsoft.com/office/officeart/2005/8/layout/orgChart1"/>
    <dgm:cxn modelId="{148EE59D-36E6-4763-B300-69610D972528}" type="presParOf" srcId="{E2811365-6783-4AD7-BC94-AE7B6576BFB7}" destId="{66FD338E-B000-4F56-9851-45BB6E321DFE}" srcOrd="0" destOrd="0" presId="urn:microsoft.com/office/officeart/2005/8/layout/orgChart1"/>
    <dgm:cxn modelId="{D80BC547-78E7-438E-815B-079829056694}" type="presParOf" srcId="{E2811365-6783-4AD7-BC94-AE7B6576BFB7}" destId="{2BFBF717-B5B1-4236-ADF3-1FD579A685EA}" srcOrd="1" destOrd="0" presId="urn:microsoft.com/office/officeart/2005/8/layout/orgChart1"/>
    <dgm:cxn modelId="{6E87BD21-55AF-4947-89F5-163A86BE0BAD}" type="presParOf" srcId="{9AEDEBCC-6171-4B26-85CD-F7DCE79B7311}" destId="{DE958407-88BC-4258-BCDC-C192944C401D}" srcOrd="1" destOrd="0" presId="urn:microsoft.com/office/officeart/2005/8/layout/orgChart1"/>
    <dgm:cxn modelId="{DCF972E6-D5E3-4327-9A3C-342B07E53E92}" type="presParOf" srcId="{9AEDEBCC-6171-4B26-85CD-F7DCE79B7311}" destId="{A7499E4C-FE9E-4BAE-9ABF-76071F6461BE}" srcOrd="2" destOrd="0" presId="urn:microsoft.com/office/officeart/2005/8/layout/orgChart1"/>
    <dgm:cxn modelId="{37031EA9-D300-488F-8CE1-595B61112D84}" type="presParOf" srcId="{D77421E3-B11F-428A-A9D2-252C10221431}" destId="{05CBA68E-E872-4C6D-8C69-486D676A7D24}" srcOrd="2" destOrd="0" presId="urn:microsoft.com/office/officeart/2005/8/layout/orgChart1"/>
    <dgm:cxn modelId="{D18651B0-75C5-440E-BA6A-339CEE64DF73}" type="presParOf" srcId="{D77421E3-B11F-428A-A9D2-252C10221431}" destId="{E5C93F3C-A4D1-486B-A92F-187113398860}" srcOrd="3" destOrd="0" presId="urn:microsoft.com/office/officeart/2005/8/layout/orgChart1"/>
    <dgm:cxn modelId="{1DCD4CFF-AAB7-4DB9-8E53-BC89AE893187}" type="presParOf" srcId="{E5C93F3C-A4D1-486B-A92F-187113398860}" destId="{298CE349-77EB-4A24-99CA-651CAC75BA76}" srcOrd="0" destOrd="0" presId="urn:microsoft.com/office/officeart/2005/8/layout/orgChart1"/>
    <dgm:cxn modelId="{50CE90D1-CD13-4CF2-8ADE-448029FD6A1E}" type="presParOf" srcId="{298CE349-77EB-4A24-99CA-651CAC75BA76}" destId="{DF55F88D-08CC-453A-9771-513AE56D6E30}" srcOrd="0" destOrd="0" presId="urn:microsoft.com/office/officeart/2005/8/layout/orgChart1"/>
    <dgm:cxn modelId="{1D7B9A92-210C-452B-91B9-A6A1EBC5538F}" type="presParOf" srcId="{298CE349-77EB-4A24-99CA-651CAC75BA76}" destId="{100A707F-19F5-49AC-9133-B6B6551D2212}" srcOrd="1" destOrd="0" presId="urn:microsoft.com/office/officeart/2005/8/layout/orgChart1"/>
    <dgm:cxn modelId="{50083B43-64A5-4A50-AC59-7700075F5E03}" type="presParOf" srcId="{E5C93F3C-A4D1-486B-A92F-187113398860}" destId="{3E2DA025-8FF7-4F97-9611-9636A15B7A82}" srcOrd="1" destOrd="0" presId="urn:microsoft.com/office/officeart/2005/8/layout/orgChart1"/>
    <dgm:cxn modelId="{14E9C6BE-B98E-4A46-BFD3-9B6397C9169E}" type="presParOf" srcId="{E5C93F3C-A4D1-486B-A92F-187113398860}" destId="{3FDF027D-53D8-444D-973F-816DDDA45CF7}" srcOrd="2" destOrd="0" presId="urn:microsoft.com/office/officeart/2005/8/layout/orgChart1"/>
    <dgm:cxn modelId="{294E2953-559E-4A9F-B1D6-72477E798054}" type="presParOf" srcId="{D77421E3-B11F-428A-A9D2-252C10221431}" destId="{675943C6-5134-42C3-ABAF-27A04231C962}" srcOrd="4" destOrd="0" presId="urn:microsoft.com/office/officeart/2005/8/layout/orgChart1"/>
    <dgm:cxn modelId="{2686563D-A0A9-4E4B-A82B-E886BD78CA72}" type="presParOf" srcId="{D77421E3-B11F-428A-A9D2-252C10221431}" destId="{A4643A32-3FEC-4885-8986-37F87ABBD8E5}" srcOrd="5" destOrd="0" presId="urn:microsoft.com/office/officeart/2005/8/layout/orgChart1"/>
    <dgm:cxn modelId="{276E0F7F-DCA9-4FB0-9A68-5C03E051AF34}" type="presParOf" srcId="{A4643A32-3FEC-4885-8986-37F87ABBD8E5}" destId="{EC9E189A-A510-4C1E-B823-E9CACDD821C5}" srcOrd="0" destOrd="0" presId="urn:microsoft.com/office/officeart/2005/8/layout/orgChart1"/>
    <dgm:cxn modelId="{DC363B49-008E-4430-A415-142DC43CE3DA}" type="presParOf" srcId="{EC9E189A-A510-4C1E-B823-E9CACDD821C5}" destId="{B86BAE27-E567-4DD1-A415-93C2CA2EEB83}" srcOrd="0" destOrd="0" presId="urn:microsoft.com/office/officeart/2005/8/layout/orgChart1"/>
    <dgm:cxn modelId="{70312136-5152-49BC-85B3-C26F1370FA5D}" type="presParOf" srcId="{EC9E189A-A510-4C1E-B823-E9CACDD821C5}" destId="{C7367629-FEC2-4A1C-BE04-31FE183E056B}" srcOrd="1" destOrd="0" presId="urn:microsoft.com/office/officeart/2005/8/layout/orgChart1"/>
    <dgm:cxn modelId="{497C37D9-46A7-4F2D-B6CC-452915C825BE}" type="presParOf" srcId="{A4643A32-3FEC-4885-8986-37F87ABBD8E5}" destId="{5F36F587-AB6D-4F29-B383-28C5BC6370E8}" srcOrd="1" destOrd="0" presId="urn:microsoft.com/office/officeart/2005/8/layout/orgChart1"/>
    <dgm:cxn modelId="{A258A576-5383-4024-9A1B-D7ADE000E8C0}" type="presParOf" srcId="{A4643A32-3FEC-4885-8986-37F87ABBD8E5}" destId="{C311BD1F-4C98-4419-A3B6-68893C177CC4}" srcOrd="2" destOrd="0" presId="urn:microsoft.com/office/officeart/2005/8/layout/orgChart1"/>
    <dgm:cxn modelId="{A01F564C-247F-4D92-8EE1-410482A28BAB}" type="presParOf" srcId="{3C6BC6D7-5A57-4531-88CE-7E0C474C97A4}" destId="{F5BDF069-41C3-4BE2-AC39-28BCA0A5DC3E}" srcOrd="2" destOrd="0" presId="urn:microsoft.com/office/officeart/2005/8/layout/orgChart1"/>
    <dgm:cxn modelId="{8D830253-3A5B-4901-8FC3-5467BD40135E}" type="presParOf" srcId="{3453A825-F58F-4F55-A777-08FC33C3A2D6}" destId="{BC57F53D-0931-49F4-8DB4-636F0F928A8C}" srcOrd="2" destOrd="0" presId="urn:microsoft.com/office/officeart/2005/8/layout/orgChart1"/>
    <dgm:cxn modelId="{25361175-A1E7-4C3D-AF63-BCAEAC75CEFD}" type="presParOf" srcId="{3453A825-F58F-4F55-A777-08FC33C3A2D6}" destId="{4485ADDB-D3CD-46A7-8591-6B73932DCB8C}" srcOrd="3" destOrd="0" presId="urn:microsoft.com/office/officeart/2005/8/layout/orgChart1"/>
    <dgm:cxn modelId="{D5716178-E486-4C77-9F57-0BE063594ED9}" type="presParOf" srcId="{4485ADDB-D3CD-46A7-8591-6B73932DCB8C}" destId="{695264F1-0A33-4579-A618-89ADFE677F66}" srcOrd="0" destOrd="0" presId="urn:microsoft.com/office/officeart/2005/8/layout/orgChart1"/>
    <dgm:cxn modelId="{84C2FEF8-57D6-4A0A-B617-77637E831533}" type="presParOf" srcId="{695264F1-0A33-4579-A618-89ADFE677F66}" destId="{116EB2FD-25BA-4C2F-8894-811A55937D19}" srcOrd="0" destOrd="0" presId="urn:microsoft.com/office/officeart/2005/8/layout/orgChart1"/>
    <dgm:cxn modelId="{EAC657B2-119F-496E-9C0D-F6F4FC909C76}" type="presParOf" srcId="{695264F1-0A33-4579-A618-89ADFE677F66}" destId="{304D3FD1-8A27-4011-A585-62E83D4FC93E}" srcOrd="1" destOrd="0" presId="urn:microsoft.com/office/officeart/2005/8/layout/orgChart1"/>
    <dgm:cxn modelId="{9D8D344E-C902-47DD-BAD9-598A9937E576}" type="presParOf" srcId="{4485ADDB-D3CD-46A7-8591-6B73932DCB8C}" destId="{855A480A-CAA5-4A52-8CB8-9D3CD51CB58C}" srcOrd="1" destOrd="0" presId="urn:microsoft.com/office/officeart/2005/8/layout/orgChart1"/>
    <dgm:cxn modelId="{CF9454FB-21B9-47F3-8112-4E89F098CBEB}" type="presParOf" srcId="{855A480A-CAA5-4A52-8CB8-9D3CD51CB58C}" destId="{E6BA1F04-0E7D-4205-B133-A6ADD09D51A0}" srcOrd="0" destOrd="0" presId="urn:microsoft.com/office/officeart/2005/8/layout/orgChart1"/>
    <dgm:cxn modelId="{A3382144-25ED-4A61-BEC0-C1DA005E6220}" type="presParOf" srcId="{855A480A-CAA5-4A52-8CB8-9D3CD51CB58C}" destId="{2DF6F93E-F39F-4BD5-BE40-F4CEA85601EC}" srcOrd="1" destOrd="0" presId="urn:microsoft.com/office/officeart/2005/8/layout/orgChart1"/>
    <dgm:cxn modelId="{A1325ABB-25DF-4FFF-8619-373E2884C9A1}" type="presParOf" srcId="{2DF6F93E-F39F-4BD5-BE40-F4CEA85601EC}" destId="{0480723A-1A83-4827-8087-0A50FF692222}" srcOrd="0" destOrd="0" presId="urn:microsoft.com/office/officeart/2005/8/layout/orgChart1"/>
    <dgm:cxn modelId="{3CAB27C9-409D-4C64-8149-62B4DF0FF21F}" type="presParOf" srcId="{0480723A-1A83-4827-8087-0A50FF692222}" destId="{45EA78FA-CA36-4483-9BAC-477FE13D2A2A}" srcOrd="0" destOrd="0" presId="urn:microsoft.com/office/officeart/2005/8/layout/orgChart1"/>
    <dgm:cxn modelId="{F4BFF0BE-2BFE-4BB9-874C-01D72F3FFFFD}" type="presParOf" srcId="{0480723A-1A83-4827-8087-0A50FF692222}" destId="{40F27CEE-11C8-4E4C-8F05-6272052F450F}" srcOrd="1" destOrd="0" presId="urn:microsoft.com/office/officeart/2005/8/layout/orgChart1"/>
    <dgm:cxn modelId="{C963A935-6148-44AE-A606-E7F60C0D47AD}" type="presParOf" srcId="{2DF6F93E-F39F-4BD5-BE40-F4CEA85601EC}" destId="{8EAB8879-4CAD-48B3-AE9C-563E3173F59E}" srcOrd="1" destOrd="0" presId="urn:microsoft.com/office/officeart/2005/8/layout/orgChart1"/>
    <dgm:cxn modelId="{6282DFCB-AE27-491E-98F3-9A8360526BA4}" type="presParOf" srcId="{2DF6F93E-F39F-4BD5-BE40-F4CEA85601EC}" destId="{46F4ED12-2568-4BE6-B3B4-8848F061A2EC}" srcOrd="2" destOrd="0" presId="urn:microsoft.com/office/officeart/2005/8/layout/orgChart1"/>
    <dgm:cxn modelId="{3508B319-C305-42E2-83E4-A1E5F1688EBD}" type="presParOf" srcId="{855A480A-CAA5-4A52-8CB8-9D3CD51CB58C}" destId="{79F6A801-4482-4CFC-B770-A9E0423EBDBE}" srcOrd="2" destOrd="0" presId="urn:microsoft.com/office/officeart/2005/8/layout/orgChart1"/>
    <dgm:cxn modelId="{1D63CE6E-26AA-497A-A4B2-6491255301EB}" type="presParOf" srcId="{855A480A-CAA5-4A52-8CB8-9D3CD51CB58C}" destId="{32C1B73D-4C25-4374-9C5C-A5D3A3422BE1}" srcOrd="3" destOrd="0" presId="urn:microsoft.com/office/officeart/2005/8/layout/orgChart1"/>
    <dgm:cxn modelId="{9997C959-88DD-486E-AAE3-450DC9D03D07}" type="presParOf" srcId="{32C1B73D-4C25-4374-9C5C-A5D3A3422BE1}" destId="{7109F4DD-D523-4A06-AB0D-66811EA4BCEC}" srcOrd="0" destOrd="0" presId="urn:microsoft.com/office/officeart/2005/8/layout/orgChart1"/>
    <dgm:cxn modelId="{9D008D9C-FD04-4B74-9A12-506C31371BB6}" type="presParOf" srcId="{7109F4DD-D523-4A06-AB0D-66811EA4BCEC}" destId="{7FECD7C3-9C04-48E7-87A1-11B2C29268E2}" srcOrd="0" destOrd="0" presId="urn:microsoft.com/office/officeart/2005/8/layout/orgChart1"/>
    <dgm:cxn modelId="{41D7E9C7-0C2D-4860-BC14-56FD815825E9}" type="presParOf" srcId="{7109F4DD-D523-4A06-AB0D-66811EA4BCEC}" destId="{DAB1B677-98CB-4A83-B05E-F0D7F620519A}" srcOrd="1" destOrd="0" presId="urn:microsoft.com/office/officeart/2005/8/layout/orgChart1"/>
    <dgm:cxn modelId="{3550E478-8FC3-4C2B-B0C3-6975376509EA}" type="presParOf" srcId="{32C1B73D-4C25-4374-9C5C-A5D3A3422BE1}" destId="{EFFD9569-F544-4E62-B7FB-130A8B2BAB3D}" srcOrd="1" destOrd="0" presId="urn:microsoft.com/office/officeart/2005/8/layout/orgChart1"/>
    <dgm:cxn modelId="{C4C342F8-EEDB-4191-82DB-F160B561E8A4}" type="presParOf" srcId="{32C1B73D-4C25-4374-9C5C-A5D3A3422BE1}" destId="{E3D0EDB4-5051-415D-893A-26AAD5018CC3}" srcOrd="2" destOrd="0" presId="urn:microsoft.com/office/officeart/2005/8/layout/orgChart1"/>
    <dgm:cxn modelId="{54ADBBAB-5D22-4B51-A408-0B0C22B82A79}" type="presParOf" srcId="{4485ADDB-D3CD-46A7-8591-6B73932DCB8C}" destId="{983DF1A1-3AEB-4637-B52F-1074EA50BECA}" srcOrd="2" destOrd="0" presId="urn:microsoft.com/office/officeart/2005/8/layout/orgChart1"/>
    <dgm:cxn modelId="{5C3A5A51-0AFE-4F36-909D-F436748A5845}" type="presParOf" srcId="{F87F2439-7AE8-4FEA-9FCF-BD8F640F12E2}" destId="{256F0F32-2774-4B3D-B563-465B3517E1ED}" srcOrd="2" destOrd="0" presId="urn:microsoft.com/office/officeart/2005/8/layout/orgChar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7DD9E0-5A81-47E5-B490-A2459CAF6831}">
      <dsp:nvSpPr>
        <dsp:cNvPr id="0" name=""/>
        <dsp:cNvSpPr/>
      </dsp:nvSpPr>
      <dsp:spPr>
        <a:xfrm>
          <a:off x="0" y="824"/>
          <a:ext cx="4292600" cy="0"/>
        </a:xfrm>
        <a:prstGeom prst="line">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3E4C642-D146-4566-8FC8-DC66CA6BCF60}">
      <dsp:nvSpPr>
        <dsp:cNvPr id="0" name=""/>
        <dsp:cNvSpPr/>
      </dsp:nvSpPr>
      <dsp:spPr>
        <a:xfrm>
          <a:off x="3434080" y="824"/>
          <a:ext cx="858520" cy="16874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fa-IR" sz="1200" kern="1200">
              <a:cs typeface="B Lotus" panose="00000400000000000000" pitchFamily="2" charset="-78"/>
            </a:rPr>
            <a:t>اصول آموزش ساخت گرا</a:t>
          </a:r>
          <a:endParaRPr lang="en-US" sz="1200" kern="1200">
            <a:cs typeface="B Lotus" panose="00000400000000000000" pitchFamily="2" charset="-78"/>
          </a:endParaRPr>
        </a:p>
      </dsp:txBody>
      <dsp:txXfrm>
        <a:off x="3434080" y="824"/>
        <a:ext cx="858520" cy="1687450"/>
      </dsp:txXfrm>
    </dsp:sp>
    <dsp:sp modelId="{8D613387-3FE4-407D-9308-A19E28EA8702}">
      <dsp:nvSpPr>
        <dsp:cNvPr id="0" name=""/>
        <dsp:cNvSpPr/>
      </dsp:nvSpPr>
      <dsp:spPr>
        <a:xfrm>
          <a:off x="0" y="12215"/>
          <a:ext cx="3369691" cy="227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ctr" defTabSz="444500" rtl="1">
            <a:lnSpc>
              <a:spcPct val="90000"/>
            </a:lnSpc>
            <a:spcBef>
              <a:spcPct val="0"/>
            </a:spcBef>
            <a:spcAft>
              <a:spcPct val="35000"/>
            </a:spcAft>
          </a:pPr>
          <a:r>
            <a:rPr lang="fa-IR" sz="1000" kern="1200">
              <a:cs typeface="B Lotus" panose="00000400000000000000" pitchFamily="2" charset="-78"/>
            </a:rPr>
            <a:t>گنجاندن یادگیری در زمینه های مربوط و واقعی</a:t>
          </a:r>
          <a:endParaRPr lang="en-US" sz="1000" kern="1200">
            <a:cs typeface="B Lotus" panose="00000400000000000000" pitchFamily="2" charset="-78"/>
          </a:endParaRPr>
        </a:p>
      </dsp:txBody>
      <dsp:txXfrm>
        <a:off x="0" y="12215"/>
        <a:ext cx="3369691" cy="227822"/>
      </dsp:txXfrm>
    </dsp:sp>
    <dsp:sp modelId="{EB9C9570-8929-452B-8475-0216B8D4AEE0}">
      <dsp:nvSpPr>
        <dsp:cNvPr id="0" name=""/>
        <dsp:cNvSpPr/>
      </dsp:nvSpPr>
      <dsp:spPr>
        <a:xfrm>
          <a:off x="0" y="240038"/>
          <a:ext cx="3434080" cy="0"/>
        </a:xfrm>
        <a:prstGeom prst="line">
          <a:avLst/>
        </a:prstGeom>
        <a:solidFill>
          <a:schemeClr val="dk2">
            <a:hueOff val="0"/>
            <a:satOff val="0"/>
            <a:lumOff val="0"/>
            <a:alphaOff val="0"/>
          </a:schemeClr>
        </a:solidFill>
        <a:ln w="25400" cap="flat" cmpd="sng" algn="ctr">
          <a:solidFill>
            <a:schemeClr val="dk2">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E7A1DB3-EAFE-4CDE-9C5A-0F81B0F7C7AE}">
      <dsp:nvSpPr>
        <dsp:cNvPr id="0" name=""/>
        <dsp:cNvSpPr/>
      </dsp:nvSpPr>
      <dsp:spPr>
        <a:xfrm>
          <a:off x="0" y="251429"/>
          <a:ext cx="3369691" cy="227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ctr" defTabSz="444500" rtl="1">
            <a:lnSpc>
              <a:spcPct val="90000"/>
            </a:lnSpc>
            <a:spcBef>
              <a:spcPct val="0"/>
            </a:spcBef>
            <a:spcAft>
              <a:spcPct val="35000"/>
            </a:spcAft>
          </a:pPr>
          <a:r>
            <a:rPr lang="fa-IR" sz="1000" kern="1200">
              <a:cs typeface="B Lotus" panose="00000400000000000000" pitchFamily="2" charset="-78"/>
            </a:rPr>
            <a:t>گنجاندن یادگیری در تجارب اجتماعی</a:t>
          </a:r>
          <a:endParaRPr lang="en-US" sz="1000" kern="1200">
            <a:cs typeface="B Lotus" panose="00000400000000000000" pitchFamily="2" charset="-78"/>
          </a:endParaRPr>
        </a:p>
      </dsp:txBody>
      <dsp:txXfrm>
        <a:off x="0" y="251429"/>
        <a:ext cx="3369691" cy="227822"/>
      </dsp:txXfrm>
    </dsp:sp>
    <dsp:sp modelId="{218E2A1C-D386-41FB-8945-41D031DF7540}">
      <dsp:nvSpPr>
        <dsp:cNvPr id="0" name=""/>
        <dsp:cNvSpPr/>
      </dsp:nvSpPr>
      <dsp:spPr>
        <a:xfrm>
          <a:off x="0" y="479251"/>
          <a:ext cx="3434080" cy="0"/>
        </a:xfrm>
        <a:prstGeom prst="line">
          <a:avLst/>
        </a:prstGeom>
        <a:solidFill>
          <a:schemeClr val="dk2">
            <a:hueOff val="0"/>
            <a:satOff val="0"/>
            <a:lumOff val="0"/>
            <a:alphaOff val="0"/>
          </a:schemeClr>
        </a:solidFill>
        <a:ln w="25400" cap="flat" cmpd="sng" algn="ctr">
          <a:solidFill>
            <a:schemeClr val="dk2">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04FD452-AF3E-49A2-9E4F-71A8816018DC}">
      <dsp:nvSpPr>
        <dsp:cNvPr id="0" name=""/>
        <dsp:cNvSpPr/>
      </dsp:nvSpPr>
      <dsp:spPr>
        <a:xfrm>
          <a:off x="0" y="490642"/>
          <a:ext cx="3369691" cy="227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rtl="1">
            <a:lnSpc>
              <a:spcPct val="90000"/>
            </a:lnSpc>
            <a:spcBef>
              <a:spcPct val="0"/>
            </a:spcBef>
            <a:spcAft>
              <a:spcPct val="35000"/>
            </a:spcAft>
          </a:pPr>
          <a:r>
            <a:rPr lang="fa-IR" sz="900" kern="1200">
              <a:cs typeface="B Lotus" panose="00000400000000000000" pitchFamily="2" charset="-78"/>
            </a:rPr>
            <a:t>تشویق تملک و داشتن نظر در فرآیند یادگیری</a:t>
          </a:r>
          <a:endParaRPr lang="en-US" sz="900" kern="1200">
            <a:cs typeface="B Lotus" panose="00000400000000000000" pitchFamily="2" charset="-78"/>
          </a:endParaRPr>
        </a:p>
      </dsp:txBody>
      <dsp:txXfrm>
        <a:off x="0" y="490642"/>
        <a:ext cx="3369691" cy="227822"/>
      </dsp:txXfrm>
    </dsp:sp>
    <dsp:sp modelId="{988F0E7C-B892-4A34-BE13-70472150D853}">
      <dsp:nvSpPr>
        <dsp:cNvPr id="0" name=""/>
        <dsp:cNvSpPr/>
      </dsp:nvSpPr>
      <dsp:spPr>
        <a:xfrm>
          <a:off x="0" y="718464"/>
          <a:ext cx="3434080" cy="0"/>
        </a:xfrm>
        <a:prstGeom prst="line">
          <a:avLst/>
        </a:prstGeom>
        <a:solidFill>
          <a:schemeClr val="dk2">
            <a:hueOff val="0"/>
            <a:satOff val="0"/>
            <a:lumOff val="0"/>
            <a:alphaOff val="0"/>
          </a:schemeClr>
        </a:solidFill>
        <a:ln w="25400" cap="flat" cmpd="sng" algn="ctr">
          <a:solidFill>
            <a:schemeClr val="dk2">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AC3EE5A-2494-4DB3-A09C-5DC745F524CB}">
      <dsp:nvSpPr>
        <dsp:cNvPr id="0" name=""/>
        <dsp:cNvSpPr/>
      </dsp:nvSpPr>
      <dsp:spPr>
        <a:xfrm>
          <a:off x="0" y="729856"/>
          <a:ext cx="3369691" cy="227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rtl="1">
            <a:lnSpc>
              <a:spcPct val="90000"/>
            </a:lnSpc>
            <a:spcBef>
              <a:spcPct val="0"/>
            </a:spcBef>
            <a:spcAft>
              <a:spcPct val="35000"/>
            </a:spcAft>
          </a:pPr>
          <a:r>
            <a:rPr lang="fa-IR" sz="900" kern="1200">
              <a:cs typeface="B Lotus" panose="00000400000000000000" pitchFamily="2" charset="-78"/>
            </a:rPr>
            <a:t>ارائه روند و رویداد ساختن دانش</a:t>
          </a:r>
          <a:endParaRPr lang="en-US" sz="900" kern="1200">
            <a:cs typeface="B Lotus" panose="00000400000000000000" pitchFamily="2" charset="-78"/>
          </a:endParaRPr>
        </a:p>
      </dsp:txBody>
      <dsp:txXfrm>
        <a:off x="0" y="729856"/>
        <a:ext cx="3369691" cy="227822"/>
      </dsp:txXfrm>
    </dsp:sp>
    <dsp:sp modelId="{61891771-44B7-4848-9EEA-F5649D2D7758}">
      <dsp:nvSpPr>
        <dsp:cNvPr id="0" name=""/>
        <dsp:cNvSpPr/>
      </dsp:nvSpPr>
      <dsp:spPr>
        <a:xfrm>
          <a:off x="0" y="957678"/>
          <a:ext cx="3434080" cy="0"/>
        </a:xfrm>
        <a:prstGeom prst="line">
          <a:avLst/>
        </a:prstGeom>
        <a:solidFill>
          <a:schemeClr val="dk2">
            <a:hueOff val="0"/>
            <a:satOff val="0"/>
            <a:lumOff val="0"/>
            <a:alphaOff val="0"/>
          </a:schemeClr>
        </a:solidFill>
        <a:ln w="25400" cap="flat" cmpd="sng" algn="ctr">
          <a:solidFill>
            <a:schemeClr val="dk2">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D0F23F6-82BC-468C-B562-23DAB5CD65DF}">
      <dsp:nvSpPr>
        <dsp:cNvPr id="0" name=""/>
        <dsp:cNvSpPr/>
      </dsp:nvSpPr>
      <dsp:spPr>
        <a:xfrm>
          <a:off x="0" y="969069"/>
          <a:ext cx="3369691" cy="227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rtl="1">
            <a:lnSpc>
              <a:spcPct val="90000"/>
            </a:lnSpc>
            <a:spcBef>
              <a:spcPct val="0"/>
            </a:spcBef>
            <a:spcAft>
              <a:spcPct val="35000"/>
            </a:spcAft>
          </a:pPr>
          <a:r>
            <a:rPr lang="fa-IR" sz="900" kern="1200">
              <a:cs typeface="B Lotus" panose="00000400000000000000" pitchFamily="2" charset="-78"/>
            </a:rPr>
            <a:t>تشویق خودآگاهی از فرآیند ساختن دانش</a:t>
          </a:r>
          <a:endParaRPr lang="en-US" sz="900" kern="1200">
            <a:cs typeface="B Lotus" panose="00000400000000000000" pitchFamily="2" charset="-78"/>
          </a:endParaRPr>
        </a:p>
      </dsp:txBody>
      <dsp:txXfrm>
        <a:off x="0" y="969069"/>
        <a:ext cx="3369691" cy="227822"/>
      </dsp:txXfrm>
    </dsp:sp>
    <dsp:sp modelId="{418471F3-AA0A-4208-B3EF-93B42B724F9D}">
      <dsp:nvSpPr>
        <dsp:cNvPr id="0" name=""/>
        <dsp:cNvSpPr/>
      </dsp:nvSpPr>
      <dsp:spPr>
        <a:xfrm>
          <a:off x="0" y="1196891"/>
          <a:ext cx="3434080" cy="0"/>
        </a:xfrm>
        <a:prstGeom prst="line">
          <a:avLst/>
        </a:prstGeom>
        <a:solidFill>
          <a:schemeClr val="dk2">
            <a:hueOff val="0"/>
            <a:satOff val="0"/>
            <a:lumOff val="0"/>
            <a:alphaOff val="0"/>
          </a:schemeClr>
        </a:solidFill>
        <a:ln w="25400" cap="flat" cmpd="sng" algn="ctr">
          <a:solidFill>
            <a:schemeClr val="dk2">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5C1CAEA-8758-4C44-B812-FD6C0E7AED40}">
      <dsp:nvSpPr>
        <dsp:cNvPr id="0" name=""/>
        <dsp:cNvSpPr/>
      </dsp:nvSpPr>
      <dsp:spPr>
        <a:xfrm>
          <a:off x="0" y="1208282"/>
          <a:ext cx="3369691" cy="227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rtl="1">
            <a:lnSpc>
              <a:spcPct val="90000"/>
            </a:lnSpc>
            <a:spcBef>
              <a:spcPct val="0"/>
            </a:spcBef>
            <a:spcAft>
              <a:spcPct val="35000"/>
            </a:spcAft>
          </a:pPr>
          <a:r>
            <a:rPr lang="fa-IR" sz="900" b="0" i="0" kern="1200">
              <a:cs typeface="B Lotus" panose="00000400000000000000" pitchFamily="2" charset="-78"/>
            </a:rPr>
            <a:t>ارائه تجربه و تقدير از ديدگاههاي مختلف</a:t>
          </a:r>
          <a:endParaRPr lang="en-US" sz="900" kern="1200">
            <a:cs typeface="B Lotus" panose="00000400000000000000" pitchFamily="2" charset="-78"/>
          </a:endParaRPr>
        </a:p>
      </dsp:txBody>
      <dsp:txXfrm>
        <a:off x="0" y="1208282"/>
        <a:ext cx="3369691" cy="227822"/>
      </dsp:txXfrm>
    </dsp:sp>
    <dsp:sp modelId="{63950CE3-3C1F-44FF-9614-7E5213AE2783}">
      <dsp:nvSpPr>
        <dsp:cNvPr id="0" name=""/>
        <dsp:cNvSpPr/>
      </dsp:nvSpPr>
      <dsp:spPr>
        <a:xfrm>
          <a:off x="0" y="1436105"/>
          <a:ext cx="3434080" cy="0"/>
        </a:xfrm>
        <a:prstGeom prst="line">
          <a:avLst/>
        </a:prstGeom>
        <a:solidFill>
          <a:schemeClr val="dk2">
            <a:hueOff val="0"/>
            <a:satOff val="0"/>
            <a:lumOff val="0"/>
            <a:alphaOff val="0"/>
          </a:schemeClr>
        </a:solidFill>
        <a:ln w="25400" cap="flat" cmpd="sng" algn="ctr">
          <a:solidFill>
            <a:schemeClr val="dk2">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31AC67E-FFB7-4ED6-B412-1E0D335F00E0}">
      <dsp:nvSpPr>
        <dsp:cNvPr id="0" name=""/>
        <dsp:cNvSpPr/>
      </dsp:nvSpPr>
      <dsp:spPr>
        <a:xfrm>
          <a:off x="0" y="1447496"/>
          <a:ext cx="3369691" cy="227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rtl="1">
            <a:lnSpc>
              <a:spcPct val="90000"/>
            </a:lnSpc>
            <a:spcBef>
              <a:spcPct val="0"/>
            </a:spcBef>
            <a:spcAft>
              <a:spcPct val="35000"/>
            </a:spcAft>
          </a:pPr>
          <a:r>
            <a:rPr lang="fa-IR" sz="900" b="0" i="0" kern="1200">
              <a:cs typeface="B Lotus" panose="00000400000000000000" pitchFamily="2" charset="-78"/>
            </a:rPr>
            <a:t>تشويق استفاده از انواع روش‌هاي ارائه</a:t>
          </a:r>
          <a:endParaRPr lang="en-US" sz="900" kern="1200">
            <a:cs typeface="B Lotus" panose="00000400000000000000" pitchFamily="2" charset="-78"/>
          </a:endParaRPr>
        </a:p>
      </dsp:txBody>
      <dsp:txXfrm>
        <a:off x="0" y="1447496"/>
        <a:ext cx="3369691" cy="227822"/>
      </dsp:txXfrm>
    </dsp:sp>
    <dsp:sp modelId="{16057A5C-94DF-4341-BF91-59FA6C7F2BBE}">
      <dsp:nvSpPr>
        <dsp:cNvPr id="0" name=""/>
        <dsp:cNvSpPr/>
      </dsp:nvSpPr>
      <dsp:spPr>
        <a:xfrm>
          <a:off x="0" y="1675318"/>
          <a:ext cx="3434080" cy="0"/>
        </a:xfrm>
        <a:prstGeom prst="line">
          <a:avLst/>
        </a:prstGeom>
        <a:solidFill>
          <a:schemeClr val="dk2">
            <a:hueOff val="0"/>
            <a:satOff val="0"/>
            <a:lumOff val="0"/>
            <a:alphaOff val="0"/>
          </a:schemeClr>
        </a:solidFill>
        <a:ln w="25400" cap="flat" cmpd="sng" algn="ctr">
          <a:solidFill>
            <a:schemeClr val="dk2">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28F5CC-291A-4266-A414-BC1B2CFE7570}">
      <dsp:nvSpPr>
        <dsp:cNvPr id="0" name=""/>
        <dsp:cNvSpPr/>
      </dsp:nvSpPr>
      <dsp:spPr>
        <a:xfrm>
          <a:off x="2892136" y="564780"/>
          <a:ext cx="2480332" cy="172188"/>
        </a:xfrm>
        <a:custGeom>
          <a:avLst/>
          <a:gdLst/>
          <a:ahLst/>
          <a:cxnLst/>
          <a:rect l="0" t="0" r="0" b="0"/>
          <a:pathLst>
            <a:path>
              <a:moveTo>
                <a:pt x="0" y="0"/>
              </a:moveTo>
              <a:lnTo>
                <a:pt x="0" y="86094"/>
              </a:lnTo>
              <a:lnTo>
                <a:pt x="2480332" y="86094"/>
              </a:lnTo>
              <a:lnTo>
                <a:pt x="2480332" y="17218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F4A1F3-7E47-4CB2-A4B5-F3E06177A3C4}">
      <dsp:nvSpPr>
        <dsp:cNvPr id="0" name=""/>
        <dsp:cNvSpPr/>
      </dsp:nvSpPr>
      <dsp:spPr>
        <a:xfrm>
          <a:off x="2892136" y="564780"/>
          <a:ext cx="1488199" cy="172188"/>
        </a:xfrm>
        <a:custGeom>
          <a:avLst/>
          <a:gdLst/>
          <a:ahLst/>
          <a:cxnLst/>
          <a:rect l="0" t="0" r="0" b="0"/>
          <a:pathLst>
            <a:path>
              <a:moveTo>
                <a:pt x="0" y="0"/>
              </a:moveTo>
              <a:lnTo>
                <a:pt x="0" y="86094"/>
              </a:lnTo>
              <a:lnTo>
                <a:pt x="1488199" y="86094"/>
              </a:lnTo>
              <a:lnTo>
                <a:pt x="1488199" y="17218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B6866F-DB6C-401E-A918-1509930A547A}">
      <dsp:nvSpPr>
        <dsp:cNvPr id="0" name=""/>
        <dsp:cNvSpPr/>
      </dsp:nvSpPr>
      <dsp:spPr>
        <a:xfrm>
          <a:off x="2892136" y="564780"/>
          <a:ext cx="496066" cy="172188"/>
        </a:xfrm>
        <a:custGeom>
          <a:avLst/>
          <a:gdLst/>
          <a:ahLst/>
          <a:cxnLst/>
          <a:rect l="0" t="0" r="0" b="0"/>
          <a:pathLst>
            <a:path>
              <a:moveTo>
                <a:pt x="0" y="0"/>
              </a:moveTo>
              <a:lnTo>
                <a:pt x="0" y="86094"/>
              </a:lnTo>
              <a:lnTo>
                <a:pt x="496066" y="86094"/>
              </a:lnTo>
              <a:lnTo>
                <a:pt x="496066" y="17218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2D9D1B-C83B-4425-B45D-0D85623C9499}">
      <dsp:nvSpPr>
        <dsp:cNvPr id="0" name=""/>
        <dsp:cNvSpPr/>
      </dsp:nvSpPr>
      <dsp:spPr>
        <a:xfrm>
          <a:off x="2396069" y="564780"/>
          <a:ext cx="496066" cy="172188"/>
        </a:xfrm>
        <a:custGeom>
          <a:avLst/>
          <a:gdLst/>
          <a:ahLst/>
          <a:cxnLst/>
          <a:rect l="0" t="0" r="0" b="0"/>
          <a:pathLst>
            <a:path>
              <a:moveTo>
                <a:pt x="496066" y="0"/>
              </a:moveTo>
              <a:lnTo>
                <a:pt x="496066" y="86094"/>
              </a:lnTo>
              <a:lnTo>
                <a:pt x="0" y="86094"/>
              </a:lnTo>
              <a:lnTo>
                <a:pt x="0" y="17218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F25DA6-34A5-42B1-8515-CCBB191C1781}">
      <dsp:nvSpPr>
        <dsp:cNvPr id="0" name=""/>
        <dsp:cNvSpPr/>
      </dsp:nvSpPr>
      <dsp:spPr>
        <a:xfrm>
          <a:off x="1403936" y="564780"/>
          <a:ext cx="1488199" cy="172188"/>
        </a:xfrm>
        <a:custGeom>
          <a:avLst/>
          <a:gdLst/>
          <a:ahLst/>
          <a:cxnLst/>
          <a:rect l="0" t="0" r="0" b="0"/>
          <a:pathLst>
            <a:path>
              <a:moveTo>
                <a:pt x="1488199" y="0"/>
              </a:moveTo>
              <a:lnTo>
                <a:pt x="1488199" y="86094"/>
              </a:lnTo>
              <a:lnTo>
                <a:pt x="0" y="86094"/>
              </a:lnTo>
              <a:lnTo>
                <a:pt x="0" y="17218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297495-568A-46A1-94CC-18A7BDDB2BF6}">
      <dsp:nvSpPr>
        <dsp:cNvPr id="0" name=""/>
        <dsp:cNvSpPr/>
      </dsp:nvSpPr>
      <dsp:spPr>
        <a:xfrm>
          <a:off x="411803" y="564780"/>
          <a:ext cx="2480332" cy="172188"/>
        </a:xfrm>
        <a:custGeom>
          <a:avLst/>
          <a:gdLst/>
          <a:ahLst/>
          <a:cxnLst/>
          <a:rect l="0" t="0" r="0" b="0"/>
          <a:pathLst>
            <a:path>
              <a:moveTo>
                <a:pt x="2480332" y="0"/>
              </a:moveTo>
              <a:lnTo>
                <a:pt x="2480332" y="86094"/>
              </a:lnTo>
              <a:lnTo>
                <a:pt x="0" y="86094"/>
              </a:lnTo>
              <a:lnTo>
                <a:pt x="0" y="17218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744407-0409-41FD-91C9-18020EFEB036}">
      <dsp:nvSpPr>
        <dsp:cNvPr id="0" name=""/>
        <dsp:cNvSpPr/>
      </dsp:nvSpPr>
      <dsp:spPr>
        <a:xfrm>
          <a:off x="2101738" y="154808"/>
          <a:ext cx="1580795" cy="40997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a-IR" sz="900" kern="1200">
              <a:cs typeface="B Titr" panose="00000700000000000000" pitchFamily="2" charset="-78"/>
            </a:rPr>
            <a:t>ساخت گرایی در محیط آموزشی</a:t>
          </a:r>
          <a:endParaRPr lang="en-US" sz="900" kern="1200">
            <a:cs typeface="B Titr" panose="00000700000000000000" pitchFamily="2" charset="-78"/>
          </a:endParaRPr>
        </a:p>
      </dsp:txBody>
      <dsp:txXfrm>
        <a:off x="2101738" y="154808"/>
        <a:ext cx="1580795" cy="409972"/>
      </dsp:txXfrm>
    </dsp:sp>
    <dsp:sp modelId="{78DC778B-DA36-456F-8189-C2BF9F9E11A7}">
      <dsp:nvSpPr>
        <dsp:cNvPr id="0" name=""/>
        <dsp:cNvSpPr/>
      </dsp:nvSpPr>
      <dsp:spPr>
        <a:xfrm>
          <a:off x="1831" y="736969"/>
          <a:ext cx="819944" cy="40997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a-IR" sz="800" b="1" kern="1200">
              <a:cs typeface="B Nazanin" panose="00000400000000000000" pitchFamily="2" charset="-78"/>
            </a:rPr>
            <a:t>استفاده از محیط های مجازی</a:t>
          </a:r>
          <a:endParaRPr lang="en-US" sz="800" b="1" kern="1200">
            <a:cs typeface="B Nazanin" panose="00000400000000000000" pitchFamily="2" charset="-78"/>
          </a:endParaRPr>
        </a:p>
      </dsp:txBody>
      <dsp:txXfrm>
        <a:off x="1831" y="736969"/>
        <a:ext cx="819944" cy="409972"/>
      </dsp:txXfrm>
    </dsp:sp>
    <dsp:sp modelId="{3F448D19-C1C8-4461-86A6-B2FA0B53D582}">
      <dsp:nvSpPr>
        <dsp:cNvPr id="0" name=""/>
        <dsp:cNvSpPr/>
      </dsp:nvSpPr>
      <dsp:spPr>
        <a:xfrm>
          <a:off x="993964" y="736969"/>
          <a:ext cx="819944" cy="40997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a-IR" sz="800" b="1" kern="1200">
              <a:cs typeface="B Nazanin" panose="00000400000000000000" pitchFamily="2" charset="-78"/>
            </a:rPr>
            <a:t>آموزش در محیط های فعال و مشارکتی</a:t>
          </a:r>
          <a:endParaRPr lang="en-US" sz="800" b="1" kern="1200">
            <a:cs typeface="B Nazanin" panose="00000400000000000000" pitchFamily="2" charset="-78"/>
          </a:endParaRPr>
        </a:p>
      </dsp:txBody>
      <dsp:txXfrm>
        <a:off x="993964" y="736969"/>
        <a:ext cx="819944" cy="409972"/>
      </dsp:txXfrm>
    </dsp:sp>
    <dsp:sp modelId="{7B818FA3-AEAC-4726-957B-84D3C99D95C6}">
      <dsp:nvSpPr>
        <dsp:cNvPr id="0" name=""/>
        <dsp:cNvSpPr/>
      </dsp:nvSpPr>
      <dsp:spPr>
        <a:xfrm>
          <a:off x="1986097" y="736969"/>
          <a:ext cx="819944" cy="40997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a-IR" sz="800" b="1" i="0" kern="1200">
              <a:cs typeface="B Nazanin" panose="00000400000000000000" pitchFamily="2" charset="-78"/>
            </a:rPr>
            <a:t>آموزش درمحیط کار واقعی</a:t>
          </a:r>
          <a:endParaRPr lang="en-US" sz="800" b="1" i="0" kern="1200">
            <a:cs typeface="B Nazanin" panose="00000400000000000000" pitchFamily="2" charset="-78"/>
          </a:endParaRPr>
        </a:p>
      </dsp:txBody>
      <dsp:txXfrm>
        <a:off x="1986097" y="736969"/>
        <a:ext cx="819944" cy="409972"/>
      </dsp:txXfrm>
    </dsp:sp>
    <dsp:sp modelId="{19CE1913-9B7F-4E52-B910-7C90CAF2B074}">
      <dsp:nvSpPr>
        <dsp:cNvPr id="0" name=""/>
        <dsp:cNvSpPr/>
      </dsp:nvSpPr>
      <dsp:spPr>
        <a:xfrm>
          <a:off x="2978230" y="736969"/>
          <a:ext cx="819944" cy="40997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a-IR" sz="800" b="1" kern="1200">
              <a:cs typeface="B Nazanin" panose="00000400000000000000" pitchFamily="2" charset="-78"/>
            </a:rPr>
            <a:t>آموزش از طریق شرکت در  رویدادهای مختلف</a:t>
          </a:r>
          <a:endParaRPr lang="en-US" sz="800" b="1" kern="1200">
            <a:cs typeface="B Nazanin" panose="00000400000000000000" pitchFamily="2" charset="-78"/>
          </a:endParaRPr>
        </a:p>
      </dsp:txBody>
      <dsp:txXfrm>
        <a:off x="2978230" y="736969"/>
        <a:ext cx="819944" cy="409972"/>
      </dsp:txXfrm>
    </dsp:sp>
    <dsp:sp modelId="{E38FC0F1-BA8B-4CDA-9310-B3DB668F3063}">
      <dsp:nvSpPr>
        <dsp:cNvPr id="0" name=""/>
        <dsp:cNvSpPr/>
      </dsp:nvSpPr>
      <dsp:spPr>
        <a:xfrm>
          <a:off x="3970363" y="736969"/>
          <a:ext cx="819944" cy="40997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a-IR" sz="800" b="1" kern="1200">
              <a:cs typeface="B Nazanin" panose="00000400000000000000" pitchFamily="2" charset="-78"/>
            </a:rPr>
            <a:t>آموزش در محیط های زندگی شهری</a:t>
          </a:r>
          <a:endParaRPr lang="en-US" sz="800" b="1" kern="1200">
            <a:cs typeface="B Nazanin" panose="00000400000000000000" pitchFamily="2" charset="-78"/>
          </a:endParaRPr>
        </a:p>
      </dsp:txBody>
      <dsp:txXfrm>
        <a:off x="3970363" y="736969"/>
        <a:ext cx="819944" cy="409972"/>
      </dsp:txXfrm>
    </dsp:sp>
    <dsp:sp modelId="{093B738B-237E-4420-8A6A-BDF5B42CDE66}">
      <dsp:nvSpPr>
        <dsp:cNvPr id="0" name=""/>
        <dsp:cNvSpPr/>
      </dsp:nvSpPr>
      <dsp:spPr>
        <a:xfrm>
          <a:off x="4962496" y="736969"/>
          <a:ext cx="819944" cy="40997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a-IR" sz="800" b="1" kern="1200">
              <a:cs typeface="B Nazanin" panose="00000400000000000000" pitchFamily="2" charset="-78"/>
            </a:rPr>
            <a:t>آموزش میدانی و در کارگاه</a:t>
          </a:r>
          <a:endParaRPr lang="en-US" sz="800" b="1" kern="1200">
            <a:cs typeface="B Nazanin" panose="00000400000000000000" pitchFamily="2" charset="-78"/>
          </a:endParaRPr>
        </a:p>
      </dsp:txBody>
      <dsp:txXfrm>
        <a:off x="4962496" y="736969"/>
        <a:ext cx="819944" cy="40997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F6A801-4482-4CFC-B770-A9E0423EBDBE}">
      <dsp:nvSpPr>
        <dsp:cNvPr id="0" name=""/>
        <dsp:cNvSpPr/>
      </dsp:nvSpPr>
      <dsp:spPr>
        <a:xfrm>
          <a:off x="1820080" y="1009801"/>
          <a:ext cx="175583" cy="975948"/>
        </a:xfrm>
        <a:custGeom>
          <a:avLst/>
          <a:gdLst/>
          <a:ahLst/>
          <a:cxnLst/>
          <a:rect l="0" t="0" r="0" b="0"/>
          <a:pathLst>
            <a:path>
              <a:moveTo>
                <a:pt x="0" y="0"/>
              </a:moveTo>
              <a:lnTo>
                <a:pt x="0" y="975948"/>
              </a:lnTo>
              <a:lnTo>
                <a:pt x="175583" y="975948"/>
              </a:lnTo>
            </a:path>
          </a:pathLst>
        </a:custGeom>
        <a:noFill/>
        <a:ln w="9525" cap="flat" cmpd="sng" algn="ctr">
          <a:solidFill>
            <a:schemeClr val="accent4">
              <a:shade val="95000"/>
              <a:satMod val="105000"/>
            </a:schemeClr>
          </a:solidFill>
          <a:prstDash val="solid"/>
        </a:ln>
        <a:effectLst/>
      </dsp:spPr>
      <dsp:style>
        <a:lnRef idx="1">
          <a:schemeClr val="accent4"/>
        </a:lnRef>
        <a:fillRef idx="0">
          <a:schemeClr val="accent4"/>
        </a:fillRef>
        <a:effectRef idx="0">
          <a:schemeClr val="accent4"/>
        </a:effectRef>
        <a:fontRef idx="minor">
          <a:schemeClr val="tx1"/>
        </a:fontRef>
      </dsp:style>
    </dsp:sp>
    <dsp:sp modelId="{E6BA1F04-0E7D-4205-B133-A6ADD09D51A0}">
      <dsp:nvSpPr>
        <dsp:cNvPr id="0" name=""/>
        <dsp:cNvSpPr/>
      </dsp:nvSpPr>
      <dsp:spPr>
        <a:xfrm>
          <a:off x="1820080" y="1009801"/>
          <a:ext cx="175583" cy="383706"/>
        </a:xfrm>
        <a:custGeom>
          <a:avLst/>
          <a:gdLst/>
          <a:ahLst/>
          <a:cxnLst/>
          <a:rect l="0" t="0" r="0" b="0"/>
          <a:pathLst>
            <a:path>
              <a:moveTo>
                <a:pt x="0" y="0"/>
              </a:moveTo>
              <a:lnTo>
                <a:pt x="0" y="383706"/>
              </a:lnTo>
              <a:lnTo>
                <a:pt x="175583" y="383706"/>
              </a:lnTo>
            </a:path>
          </a:pathLst>
        </a:custGeom>
        <a:noFill/>
        <a:ln w="9525" cap="flat" cmpd="sng" algn="ctr">
          <a:solidFill>
            <a:schemeClr val="accent4">
              <a:shade val="95000"/>
              <a:satMod val="105000"/>
            </a:schemeClr>
          </a:solidFill>
          <a:prstDash val="solid"/>
        </a:ln>
        <a:effectLst/>
      </dsp:spPr>
      <dsp:style>
        <a:lnRef idx="1">
          <a:schemeClr val="accent4"/>
        </a:lnRef>
        <a:fillRef idx="0">
          <a:schemeClr val="accent4"/>
        </a:fillRef>
        <a:effectRef idx="0">
          <a:schemeClr val="accent4"/>
        </a:effectRef>
        <a:fontRef idx="minor">
          <a:schemeClr val="tx1"/>
        </a:fontRef>
      </dsp:style>
    </dsp:sp>
    <dsp:sp modelId="{BC57F53D-0931-49F4-8DB4-636F0F928A8C}">
      <dsp:nvSpPr>
        <dsp:cNvPr id="0" name=""/>
        <dsp:cNvSpPr/>
      </dsp:nvSpPr>
      <dsp:spPr>
        <a:xfrm>
          <a:off x="1615440" y="417558"/>
          <a:ext cx="672862" cy="175170"/>
        </a:xfrm>
        <a:custGeom>
          <a:avLst/>
          <a:gdLst/>
          <a:ahLst/>
          <a:cxnLst/>
          <a:rect l="0" t="0" r="0" b="0"/>
          <a:pathLst>
            <a:path>
              <a:moveTo>
                <a:pt x="0" y="0"/>
              </a:moveTo>
              <a:lnTo>
                <a:pt x="0" y="87585"/>
              </a:lnTo>
              <a:lnTo>
                <a:pt x="672862" y="87585"/>
              </a:lnTo>
              <a:lnTo>
                <a:pt x="672862" y="175170"/>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675943C6-5134-42C3-ABAF-27A04231C962}">
      <dsp:nvSpPr>
        <dsp:cNvPr id="0" name=""/>
        <dsp:cNvSpPr/>
      </dsp:nvSpPr>
      <dsp:spPr>
        <a:xfrm>
          <a:off x="474355" y="1009801"/>
          <a:ext cx="175583" cy="1568191"/>
        </a:xfrm>
        <a:custGeom>
          <a:avLst/>
          <a:gdLst/>
          <a:ahLst/>
          <a:cxnLst/>
          <a:rect l="0" t="0" r="0" b="0"/>
          <a:pathLst>
            <a:path>
              <a:moveTo>
                <a:pt x="0" y="0"/>
              </a:moveTo>
              <a:lnTo>
                <a:pt x="0" y="1568191"/>
              </a:lnTo>
              <a:lnTo>
                <a:pt x="175583" y="1568191"/>
              </a:lnTo>
            </a:path>
          </a:pathLst>
        </a:custGeom>
        <a:noFill/>
        <a:ln w="9525" cap="flat" cmpd="sng" algn="ctr">
          <a:solidFill>
            <a:schemeClr val="accent4">
              <a:shade val="95000"/>
              <a:satMod val="105000"/>
            </a:schemeClr>
          </a:solidFill>
          <a:prstDash val="solid"/>
        </a:ln>
        <a:effectLst/>
      </dsp:spPr>
      <dsp:style>
        <a:lnRef idx="1">
          <a:schemeClr val="accent4"/>
        </a:lnRef>
        <a:fillRef idx="0">
          <a:schemeClr val="accent4"/>
        </a:fillRef>
        <a:effectRef idx="0">
          <a:schemeClr val="accent4"/>
        </a:effectRef>
        <a:fontRef idx="minor">
          <a:schemeClr val="tx1"/>
        </a:fontRef>
      </dsp:style>
    </dsp:sp>
    <dsp:sp modelId="{05CBA68E-E872-4C6D-8C69-486D676A7D24}">
      <dsp:nvSpPr>
        <dsp:cNvPr id="0" name=""/>
        <dsp:cNvSpPr/>
      </dsp:nvSpPr>
      <dsp:spPr>
        <a:xfrm>
          <a:off x="474355" y="1009801"/>
          <a:ext cx="175583" cy="975948"/>
        </a:xfrm>
        <a:custGeom>
          <a:avLst/>
          <a:gdLst/>
          <a:ahLst/>
          <a:cxnLst/>
          <a:rect l="0" t="0" r="0" b="0"/>
          <a:pathLst>
            <a:path>
              <a:moveTo>
                <a:pt x="0" y="0"/>
              </a:moveTo>
              <a:lnTo>
                <a:pt x="0" y="975948"/>
              </a:lnTo>
              <a:lnTo>
                <a:pt x="175583" y="975948"/>
              </a:lnTo>
            </a:path>
          </a:pathLst>
        </a:custGeom>
        <a:noFill/>
        <a:ln w="9525" cap="flat" cmpd="sng" algn="ctr">
          <a:solidFill>
            <a:schemeClr val="accent4">
              <a:shade val="95000"/>
              <a:satMod val="105000"/>
            </a:schemeClr>
          </a:solidFill>
          <a:prstDash val="solid"/>
        </a:ln>
        <a:effectLst/>
      </dsp:spPr>
      <dsp:style>
        <a:lnRef idx="1">
          <a:schemeClr val="accent4"/>
        </a:lnRef>
        <a:fillRef idx="0">
          <a:schemeClr val="accent4"/>
        </a:fillRef>
        <a:effectRef idx="0">
          <a:schemeClr val="accent4"/>
        </a:effectRef>
        <a:fontRef idx="minor">
          <a:schemeClr val="tx1"/>
        </a:fontRef>
      </dsp:style>
    </dsp:sp>
    <dsp:sp modelId="{FD7D5462-98B8-4671-B587-0948BD6CB9E9}">
      <dsp:nvSpPr>
        <dsp:cNvPr id="0" name=""/>
        <dsp:cNvSpPr/>
      </dsp:nvSpPr>
      <dsp:spPr>
        <a:xfrm>
          <a:off x="474355" y="1009801"/>
          <a:ext cx="175583" cy="383706"/>
        </a:xfrm>
        <a:custGeom>
          <a:avLst/>
          <a:gdLst/>
          <a:ahLst/>
          <a:cxnLst/>
          <a:rect l="0" t="0" r="0" b="0"/>
          <a:pathLst>
            <a:path>
              <a:moveTo>
                <a:pt x="0" y="0"/>
              </a:moveTo>
              <a:lnTo>
                <a:pt x="0" y="383706"/>
              </a:lnTo>
              <a:lnTo>
                <a:pt x="175583" y="383706"/>
              </a:lnTo>
            </a:path>
          </a:pathLst>
        </a:custGeom>
        <a:noFill/>
        <a:ln w="9525" cap="flat" cmpd="sng" algn="ctr">
          <a:solidFill>
            <a:schemeClr val="accent4">
              <a:shade val="95000"/>
              <a:satMod val="105000"/>
            </a:schemeClr>
          </a:solidFill>
          <a:prstDash val="solid"/>
        </a:ln>
        <a:effectLst/>
      </dsp:spPr>
      <dsp:style>
        <a:lnRef idx="1">
          <a:schemeClr val="accent4"/>
        </a:lnRef>
        <a:fillRef idx="0">
          <a:schemeClr val="accent4"/>
        </a:fillRef>
        <a:effectRef idx="0">
          <a:schemeClr val="accent4"/>
        </a:effectRef>
        <a:fontRef idx="minor">
          <a:schemeClr val="tx1"/>
        </a:fontRef>
      </dsp:style>
    </dsp:sp>
    <dsp:sp modelId="{AA4B8F14-4331-4085-86F0-D23401C5E4FD}">
      <dsp:nvSpPr>
        <dsp:cNvPr id="0" name=""/>
        <dsp:cNvSpPr/>
      </dsp:nvSpPr>
      <dsp:spPr>
        <a:xfrm>
          <a:off x="942577" y="417558"/>
          <a:ext cx="672862" cy="175170"/>
        </a:xfrm>
        <a:custGeom>
          <a:avLst/>
          <a:gdLst/>
          <a:ahLst/>
          <a:cxnLst/>
          <a:rect l="0" t="0" r="0" b="0"/>
          <a:pathLst>
            <a:path>
              <a:moveTo>
                <a:pt x="672862" y="0"/>
              </a:moveTo>
              <a:lnTo>
                <a:pt x="672862" y="87585"/>
              </a:lnTo>
              <a:lnTo>
                <a:pt x="0" y="87585"/>
              </a:lnTo>
              <a:lnTo>
                <a:pt x="0" y="175170"/>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F0D8101F-9828-47F8-9506-C5E32CAD25F1}">
      <dsp:nvSpPr>
        <dsp:cNvPr id="0" name=""/>
        <dsp:cNvSpPr/>
      </dsp:nvSpPr>
      <dsp:spPr>
        <a:xfrm>
          <a:off x="1198367" y="486"/>
          <a:ext cx="834144" cy="41707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a-IR" sz="900" kern="1200" dirty="0" smtClean="0">
              <a:cs typeface="B Titr" panose="00000700000000000000" pitchFamily="2" charset="-78"/>
            </a:rPr>
            <a:t>فضای مدارس معماری</a:t>
          </a:r>
          <a:endParaRPr lang="en-US" sz="900" kern="1200" dirty="0">
            <a:cs typeface="B Titr" panose="00000700000000000000" pitchFamily="2" charset="-78"/>
          </a:endParaRPr>
        </a:p>
      </dsp:txBody>
      <dsp:txXfrm>
        <a:off x="1198367" y="486"/>
        <a:ext cx="834144" cy="417072"/>
      </dsp:txXfrm>
    </dsp:sp>
    <dsp:sp modelId="{AF5B230D-E501-4651-A785-7CA60A2457FD}">
      <dsp:nvSpPr>
        <dsp:cNvPr id="0" name=""/>
        <dsp:cNvSpPr/>
      </dsp:nvSpPr>
      <dsp:spPr>
        <a:xfrm>
          <a:off x="357299" y="592728"/>
          <a:ext cx="1170554" cy="41707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a-IR" sz="900" kern="1200" dirty="0" smtClean="0">
              <a:cs typeface="B Titr" panose="00000700000000000000" pitchFamily="2" charset="-78"/>
            </a:rPr>
            <a:t>ساختمان موجود تغییر کاربری داده شده</a:t>
          </a:r>
          <a:endParaRPr lang="en-US" sz="900" kern="1200" dirty="0">
            <a:cs typeface="B Titr" panose="00000700000000000000" pitchFamily="2" charset="-78"/>
          </a:endParaRPr>
        </a:p>
      </dsp:txBody>
      <dsp:txXfrm>
        <a:off x="357299" y="592728"/>
        <a:ext cx="1170554" cy="417072"/>
      </dsp:txXfrm>
    </dsp:sp>
    <dsp:sp modelId="{66FD338E-B000-4F56-9851-45BB6E321DFE}">
      <dsp:nvSpPr>
        <dsp:cNvPr id="0" name=""/>
        <dsp:cNvSpPr/>
      </dsp:nvSpPr>
      <dsp:spPr>
        <a:xfrm>
          <a:off x="649938" y="1184971"/>
          <a:ext cx="834144" cy="41707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a-IR" sz="900" kern="1200" dirty="0" smtClean="0">
              <a:cs typeface="B Nazanin" panose="00000400000000000000" pitchFamily="2" charset="-78"/>
            </a:rPr>
            <a:t>سازه موقت (کانکس)</a:t>
          </a:r>
          <a:endParaRPr lang="en-US" sz="900" kern="1200" dirty="0">
            <a:cs typeface="B Nazanin" panose="00000400000000000000" pitchFamily="2" charset="-78"/>
          </a:endParaRPr>
        </a:p>
      </dsp:txBody>
      <dsp:txXfrm>
        <a:off x="649938" y="1184971"/>
        <a:ext cx="834144" cy="417072"/>
      </dsp:txXfrm>
    </dsp:sp>
    <dsp:sp modelId="{DF55F88D-08CC-453A-9771-513AE56D6E30}">
      <dsp:nvSpPr>
        <dsp:cNvPr id="0" name=""/>
        <dsp:cNvSpPr/>
      </dsp:nvSpPr>
      <dsp:spPr>
        <a:xfrm>
          <a:off x="649938" y="1777213"/>
          <a:ext cx="834144" cy="41707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a-IR" sz="900" kern="1200" dirty="0" smtClean="0">
              <a:cs typeface="B Nazanin" panose="00000400000000000000" pitchFamily="2" charset="-78"/>
            </a:rPr>
            <a:t>آپارتمان مسکونی چند واحدی</a:t>
          </a:r>
          <a:endParaRPr lang="en-US" sz="900" kern="1200" dirty="0">
            <a:cs typeface="B Nazanin" panose="00000400000000000000" pitchFamily="2" charset="-78"/>
          </a:endParaRPr>
        </a:p>
      </dsp:txBody>
      <dsp:txXfrm>
        <a:off x="649938" y="1777213"/>
        <a:ext cx="834144" cy="417072"/>
      </dsp:txXfrm>
    </dsp:sp>
    <dsp:sp modelId="{B86BAE27-E567-4DD1-A415-93C2CA2EEB83}">
      <dsp:nvSpPr>
        <dsp:cNvPr id="0" name=""/>
        <dsp:cNvSpPr/>
      </dsp:nvSpPr>
      <dsp:spPr>
        <a:xfrm>
          <a:off x="649938" y="2369456"/>
          <a:ext cx="834144" cy="41707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a-IR" sz="900" kern="1200" dirty="0" smtClean="0">
              <a:cs typeface="B Nazanin" panose="00000400000000000000" pitchFamily="2" charset="-78"/>
            </a:rPr>
            <a:t>مدرسه</a:t>
          </a:r>
          <a:endParaRPr lang="en-US" sz="900" kern="1200" dirty="0">
            <a:cs typeface="B Nazanin" panose="00000400000000000000" pitchFamily="2" charset="-78"/>
          </a:endParaRPr>
        </a:p>
      </dsp:txBody>
      <dsp:txXfrm>
        <a:off x="649938" y="2369456"/>
        <a:ext cx="834144" cy="417072"/>
      </dsp:txXfrm>
    </dsp:sp>
    <dsp:sp modelId="{116EB2FD-25BA-4C2F-8894-811A55937D19}">
      <dsp:nvSpPr>
        <dsp:cNvPr id="0" name=""/>
        <dsp:cNvSpPr/>
      </dsp:nvSpPr>
      <dsp:spPr>
        <a:xfrm>
          <a:off x="1703025" y="592728"/>
          <a:ext cx="1170554" cy="41707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a-IR" sz="900" kern="1200" dirty="0" smtClean="0">
              <a:cs typeface="B Titr" panose="00000700000000000000" pitchFamily="2" charset="-78"/>
            </a:rPr>
            <a:t>طراحی و ساخته شده برای دانشگاه</a:t>
          </a:r>
          <a:endParaRPr lang="en-US" sz="900" kern="1200" dirty="0">
            <a:cs typeface="B Titr" panose="00000700000000000000" pitchFamily="2" charset="-78"/>
          </a:endParaRPr>
        </a:p>
      </dsp:txBody>
      <dsp:txXfrm>
        <a:off x="1703025" y="592728"/>
        <a:ext cx="1170554" cy="417072"/>
      </dsp:txXfrm>
    </dsp:sp>
    <dsp:sp modelId="{45EA78FA-CA36-4483-9BAC-477FE13D2A2A}">
      <dsp:nvSpPr>
        <dsp:cNvPr id="0" name=""/>
        <dsp:cNvSpPr/>
      </dsp:nvSpPr>
      <dsp:spPr>
        <a:xfrm>
          <a:off x="1995663" y="1184971"/>
          <a:ext cx="834144" cy="41707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a-IR" sz="900" kern="1200" dirty="0" smtClean="0">
              <a:cs typeface="B Nazanin" panose="00000400000000000000" pitchFamily="2" charset="-78"/>
            </a:rPr>
            <a:t>به صورت عام (همه رشته ها)</a:t>
          </a:r>
          <a:endParaRPr lang="en-US" sz="900" kern="1200" dirty="0">
            <a:cs typeface="B Nazanin" panose="00000400000000000000" pitchFamily="2" charset="-78"/>
          </a:endParaRPr>
        </a:p>
      </dsp:txBody>
      <dsp:txXfrm>
        <a:off x="1995663" y="1184971"/>
        <a:ext cx="834144" cy="417072"/>
      </dsp:txXfrm>
    </dsp:sp>
    <dsp:sp modelId="{7FECD7C3-9C04-48E7-87A1-11B2C29268E2}">
      <dsp:nvSpPr>
        <dsp:cNvPr id="0" name=""/>
        <dsp:cNvSpPr/>
      </dsp:nvSpPr>
      <dsp:spPr>
        <a:xfrm>
          <a:off x="1995663" y="1777213"/>
          <a:ext cx="834144" cy="41707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a-IR" sz="900" kern="1200" dirty="0" smtClean="0">
              <a:cs typeface="B Nazanin" panose="00000400000000000000" pitchFamily="2" charset="-78"/>
            </a:rPr>
            <a:t>به صورت خاص (رشته معماری)</a:t>
          </a:r>
          <a:endParaRPr lang="en-US" sz="900" kern="1200" dirty="0">
            <a:cs typeface="B Nazanin" panose="00000400000000000000" pitchFamily="2" charset="-78"/>
          </a:endParaRPr>
        </a:p>
      </dsp:txBody>
      <dsp:txXfrm>
        <a:off x="1995663" y="1777213"/>
        <a:ext cx="834144" cy="417072"/>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153A3-DB85-41B6-AED9-2D76760A1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18</Pages>
  <Words>6804</Words>
  <Characters>38788</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c:creator>
  <cp:keywords/>
  <dc:description/>
  <cp:lastModifiedBy>asus</cp:lastModifiedBy>
  <cp:revision>20</cp:revision>
  <cp:lastPrinted>2022-02-21T11:13:00Z</cp:lastPrinted>
  <dcterms:created xsi:type="dcterms:W3CDTF">2022-02-13T20:45:00Z</dcterms:created>
  <dcterms:modified xsi:type="dcterms:W3CDTF">2022-03-08T12:23:00Z</dcterms:modified>
</cp:coreProperties>
</file>